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AE196" w14:textId="0F8EC6E8" w:rsidR="0020692C" w:rsidRPr="00480A41" w:rsidRDefault="0020692C" w:rsidP="00FA0336">
      <w:pPr>
        <w:jc w:val="center"/>
      </w:pPr>
    </w:p>
    <w:p w14:paraId="038BFC9B" w14:textId="61D50413" w:rsidR="0020692C" w:rsidRDefault="0020692C" w:rsidP="0020692C"/>
    <w:p w14:paraId="440A45E9" w14:textId="5928E2E5" w:rsidR="00F72FED" w:rsidRDefault="00F72FED" w:rsidP="0020692C"/>
    <w:p w14:paraId="74449F32" w14:textId="77777777" w:rsidR="00F72FED" w:rsidRDefault="00F72FED" w:rsidP="00F72FED">
      <w:pPr>
        <w:jc w:val="center"/>
      </w:pPr>
    </w:p>
    <w:p w14:paraId="079C4258" w14:textId="77777777" w:rsidR="00F72FED" w:rsidRDefault="00F72FED" w:rsidP="00F72FED"/>
    <w:p w14:paraId="10A9E324" w14:textId="77777777" w:rsidR="00F72FED" w:rsidRPr="00F7589B" w:rsidRDefault="00F72FED" w:rsidP="00F72FED">
      <w:pPr>
        <w:autoSpaceDE w:val="0"/>
        <w:autoSpaceDN w:val="0"/>
        <w:adjustRightInd w:val="0"/>
        <w:rPr>
          <w:rFonts w:cstheme="minorHAnsi"/>
          <w:b/>
          <w:bCs/>
          <w:sz w:val="24"/>
          <w:lang w:val="en-US"/>
        </w:rPr>
      </w:pPr>
    </w:p>
    <w:p w14:paraId="607BA641" w14:textId="77777777" w:rsidR="00F72FED" w:rsidRPr="00F7589B" w:rsidRDefault="00F72FED" w:rsidP="00F72FED">
      <w:pPr>
        <w:autoSpaceDE w:val="0"/>
        <w:autoSpaceDN w:val="0"/>
        <w:adjustRightInd w:val="0"/>
        <w:rPr>
          <w:rFonts w:cstheme="minorHAnsi"/>
          <w:b/>
          <w:bCs/>
          <w:sz w:val="24"/>
          <w:lang w:val="en-US"/>
        </w:rPr>
      </w:pPr>
    </w:p>
    <w:p w14:paraId="02A60513" w14:textId="77777777" w:rsidR="00F72FED" w:rsidRPr="00F7589B" w:rsidRDefault="00F72FED" w:rsidP="00F72FED">
      <w:pPr>
        <w:autoSpaceDE w:val="0"/>
        <w:autoSpaceDN w:val="0"/>
        <w:adjustRightInd w:val="0"/>
        <w:rPr>
          <w:rFonts w:cstheme="minorHAnsi"/>
          <w:b/>
          <w:bCs/>
          <w:sz w:val="24"/>
          <w:lang w:val="en-US"/>
        </w:rPr>
      </w:pPr>
      <w:r w:rsidRPr="00F7589B">
        <w:rPr>
          <w:rFonts w:cstheme="minorHAnsi"/>
          <w:noProof/>
        </w:rPr>
        <w:drawing>
          <wp:anchor distT="0" distB="0" distL="114300" distR="114300" simplePos="0" relativeHeight="251659264" behindDoc="0" locked="0" layoutInCell="1" allowOverlap="1" wp14:anchorId="5E90CA09" wp14:editId="73A39721">
            <wp:simplePos x="0" y="0"/>
            <wp:positionH relativeFrom="column">
              <wp:posOffset>1819275</wp:posOffset>
            </wp:positionH>
            <wp:positionV relativeFrom="paragraph">
              <wp:posOffset>23495</wp:posOffset>
            </wp:positionV>
            <wp:extent cx="2056765" cy="1128395"/>
            <wp:effectExtent l="0" t="0" r="635" b="0"/>
            <wp:wrapSquare wrapText="bothSides"/>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6765" cy="1128395"/>
                    </a:xfrm>
                    <a:prstGeom prst="rect">
                      <a:avLst/>
                    </a:prstGeom>
                  </pic:spPr>
                </pic:pic>
              </a:graphicData>
            </a:graphic>
            <wp14:sizeRelH relativeFrom="margin">
              <wp14:pctWidth>0</wp14:pctWidth>
            </wp14:sizeRelH>
            <wp14:sizeRelV relativeFrom="margin">
              <wp14:pctHeight>0</wp14:pctHeight>
            </wp14:sizeRelV>
          </wp:anchor>
        </w:drawing>
      </w:r>
    </w:p>
    <w:p w14:paraId="361D6E3D" w14:textId="77777777" w:rsidR="00F72FED" w:rsidRPr="00F7589B" w:rsidRDefault="00F72FED" w:rsidP="00F72FED">
      <w:pPr>
        <w:autoSpaceDE w:val="0"/>
        <w:autoSpaceDN w:val="0"/>
        <w:adjustRightInd w:val="0"/>
        <w:rPr>
          <w:rFonts w:cstheme="minorHAnsi"/>
          <w:b/>
          <w:bCs/>
          <w:sz w:val="24"/>
          <w:lang w:val="en-US"/>
        </w:rPr>
      </w:pPr>
    </w:p>
    <w:p w14:paraId="221AE6D1" w14:textId="77777777" w:rsidR="00F72FED" w:rsidRPr="00F7589B" w:rsidRDefault="00F72FED" w:rsidP="00F72FED">
      <w:pPr>
        <w:autoSpaceDE w:val="0"/>
        <w:autoSpaceDN w:val="0"/>
        <w:adjustRightInd w:val="0"/>
        <w:rPr>
          <w:rFonts w:cstheme="minorHAnsi"/>
          <w:b/>
          <w:bCs/>
          <w:sz w:val="24"/>
          <w:lang w:val="en-US"/>
        </w:rPr>
      </w:pPr>
    </w:p>
    <w:p w14:paraId="7D15A36F" w14:textId="77777777" w:rsidR="00F72FED" w:rsidRPr="00F7589B" w:rsidRDefault="00F72FED" w:rsidP="00F72FED">
      <w:pPr>
        <w:autoSpaceDE w:val="0"/>
        <w:autoSpaceDN w:val="0"/>
        <w:adjustRightInd w:val="0"/>
        <w:rPr>
          <w:rFonts w:cstheme="minorHAnsi"/>
          <w:b/>
          <w:bCs/>
          <w:sz w:val="24"/>
          <w:lang w:val="en-US"/>
        </w:rPr>
      </w:pPr>
    </w:p>
    <w:p w14:paraId="422BCC6A" w14:textId="77777777" w:rsidR="00F72FED" w:rsidRPr="00F7589B" w:rsidRDefault="00F72FED" w:rsidP="00F72FED">
      <w:pPr>
        <w:autoSpaceDE w:val="0"/>
        <w:autoSpaceDN w:val="0"/>
        <w:adjustRightInd w:val="0"/>
        <w:rPr>
          <w:rFonts w:cstheme="minorHAnsi"/>
          <w:b/>
          <w:bCs/>
          <w:sz w:val="24"/>
          <w:lang w:val="en-US"/>
        </w:rPr>
      </w:pPr>
    </w:p>
    <w:p w14:paraId="254DD859" w14:textId="77777777" w:rsidR="00F72FED" w:rsidRPr="00F7589B" w:rsidRDefault="00F72FED" w:rsidP="00F72FED">
      <w:pPr>
        <w:autoSpaceDE w:val="0"/>
        <w:autoSpaceDN w:val="0"/>
        <w:adjustRightInd w:val="0"/>
        <w:rPr>
          <w:rFonts w:cstheme="minorHAnsi"/>
          <w:b/>
          <w:bCs/>
          <w:sz w:val="24"/>
          <w:lang w:val="en-US"/>
        </w:rPr>
      </w:pPr>
    </w:p>
    <w:p w14:paraId="3671A001" w14:textId="77777777" w:rsidR="00F72FED" w:rsidRPr="00F7589B" w:rsidRDefault="00F72FED" w:rsidP="00F72FED">
      <w:pPr>
        <w:autoSpaceDE w:val="0"/>
        <w:autoSpaceDN w:val="0"/>
        <w:adjustRightInd w:val="0"/>
        <w:rPr>
          <w:rFonts w:cstheme="minorHAnsi"/>
          <w:b/>
          <w:bCs/>
          <w:sz w:val="24"/>
          <w:lang w:val="en-US"/>
        </w:rPr>
      </w:pPr>
    </w:p>
    <w:p w14:paraId="40141FC1" w14:textId="77777777" w:rsidR="00F72FED" w:rsidRPr="00F7589B" w:rsidRDefault="00F72FED" w:rsidP="00F72FED">
      <w:pPr>
        <w:autoSpaceDE w:val="0"/>
        <w:autoSpaceDN w:val="0"/>
        <w:adjustRightInd w:val="0"/>
        <w:rPr>
          <w:rFonts w:cstheme="minorHAnsi"/>
          <w:b/>
          <w:bCs/>
          <w:sz w:val="24"/>
          <w:lang w:val="en-US"/>
        </w:rPr>
      </w:pPr>
      <w:r w:rsidRPr="00F7589B">
        <w:rPr>
          <w:rFonts w:cstheme="minorHAnsi"/>
          <w:noProof/>
        </w:rPr>
        <w:drawing>
          <wp:inline distT="0" distB="0" distL="0" distR="0" wp14:anchorId="65E9C15A" wp14:editId="53AB76FB">
            <wp:extent cx="5731510" cy="952500"/>
            <wp:effectExtent l="0" t="0" r="2540" b="0"/>
            <wp:docPr id="2" name="Picture 2"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10;&#10;Description automatically generated with medium confidence"/>
                    <pic:cNvPicPr/>
                  </pic:nvPicPr>
                  <pic:blipFill>
                    <a:blip r:embed="rId12"/>
                    <a:stretch>
                      <a:fillRect/>
                    </a:stretch>
                  </pic:blipFill>
                  <pic:spPr>
                    <a:xfrm>
                      <a:off x="0" y="0"/>
                      <a:ext cx="5731510" cy="952500"/>
                    </a:xfrm>
                    <a:prstGeom prst="rect">
                      <a:avLst/>
                    </a:prstGeom>
                  </pic:spPr>
                </pic:pic>
              </a:graphicData>
            </a:graphic>
          </wp:inline>
        </w:drawing>
      </w:r>
    </w:p>
    <w:p w14:paraId="5F12FD56" w14:textId="77777777" w:rsidR="00F72FED" w:rsidRPr="00F7589B" w:rsidRDefault="00F72FED" w:rsidP="00F72FED">
      <w:pPr>
        <w:autoSpaceDE w:val="0"/>
        <w:autoSpaceDN w:val="0"/>
        <w:adjustRightInd w:val="0"/>
        <w:rPr>
          <w:rFonts w:cstheme="minorHAnsi"/>
          <w:b/>
          <w:bCs/>
          <w:sz w:val="24"/>
          <w:lang w:val="en-US"/>
        </w:rPr>
      </w:pPr>
    </w:p>
    <w:p w14:paraId="768DBE5B" w14:textId="77777777" w:rsidR="00F72FED" w:rsidRPr="00F7589B" w:rsidRDefault="00F72FED" w:rsidP="00F72FED">
      <w:pPr>
        <w:autoSpaceDE w:val="0"/>
        <w:autoSpaceDN w:val="0"/>
        <w:adjustRightInd w:val="0"/>
        <w:rPr>
          <w:rFonts w:cstheme="minorHAnsi"/>
          <w:b/>
          <w:bCs/>
          <w:sz w:val="24"/>
          <w:lang w:val="en-US"/>
        </w:rPr>
      </w:pPr>
    </w:p>
    <w:p w14:paraId="36CC9B66" w14:textId="77777777" w:rsidR="00F72FED" w:rsidRPr="00F7589B" w:rsidRDefault="00F72FED" w:rsidP="00F72FED">
      <w:pPr>
        <w:autoSpaceDE w:val="0"/>
        <w:autoSpaceDN w:val="0"/>
        <w:adjustRightInd w:val="0"/>
        <w:rPr>
          <w:rFonts w:cstheme="minorHAnsi"/>
          <w:b/>
          <w:bCs/>
          <w:sz w:val="24"/>
          <w:lang w:val="en-US"/>
        </w:rPr>
      </w:pPr>
    </w:p>
    <w:p w14:paraId="62727916" w14:textId="77777777" w:rsidR="00F72FED" w:rsidRPr="00F7589B" w:rsidRDefault="00F72FED" w:rsidP="00F72FED">
      <w:pPr>
        <w:autoSpaceDE w:val="0"/>
        <w:autoSpaceDN w:val="0"/>
        <w:adjustRightInd w:val="0"/>
        <w:rPr>
          <w:rFonts w:cstheme="minorHAnsi"/>
          <w:b/>
          <w:bCs/>
          <w:sz w:val="24"/>
          <w:lang w:val="en-US"/>
        </w:rPr>
      </w:pPr>
    </w:p>
    <w:p w14:paraId="5C9C2372" w14:textId="77777777" w:rsidR="00F72FED" w:rsidRPr="00F7589B" w:rsidRDefault="00F72FED" w:rsidP="00F72FED">
      <w:pPr>
        <w:autoSpaceDE w:val="0"/>
        <w:autoSpaceDN w:val="0"/>
        <w:adjustRightInd w:val="0"/>
        <w:rPr>
          <w:rFonts w:cstheme="minorHAnsi"/>
          <w:b/>
          <w:bCs/>
          <w:sz w:val="24"/>
          <w:lang w:val="en-US"/>
        </w:rPr>
      </w:pPr>
    </w:p>
    <w:p w14:paraId="6D08C02D" w14:textId="247D52A9" w:rsidR="00F72FED" w:rsidRPr="00F7589B" w:rsidRDefault="00F72FED" w:rsidP="00F72FED">
      <w:pPr>
        <w:autoSpaceDE w:val="0"/>
        <w:autoSpaceDN w:val="0"/>
        <w:adjustRightInd w:val="0"/>
        <w:jc w:val="center"/>
        <w:rPr>
          <w:rFonts w:cstheme="minorHAnsi"/>
          <w:b/>
          <w:bCs/>
          <w:sz w:val="72"/>
          <w:szCs w:val="72"/>
          <w:lang w:val="en-US"/>
        </w:rPr>
      </w:pPr>
      <w:r>
        <w:rPr>
          <w:rFonts w:cstheme="minorHAnsi"/>
          <w:b/>
          <w:bCs/>
          <w:sz w:val="72"/>
          <w:szCs w:val="72"/>
          <w:lang w:val="en-US"/>
        </w:rPr>
        <w:t>MANAGING TIME AND LE</w:t>
      </w:r>
      <w:r w:rsidR="00E47F74">
        <w:rPr>
          <w:rFonts w:cstheme="minorHAnsi"/>
          <w:b/>
          <w:bCs/>
          <w:sz w:val="72"/>
          <w:szCs w:val="72"/>
          <w:lang w:val="en-US"/>
        </w:rPr>
        <w:t>A</w:t>
      </w:r>
      <w:r>
        <w:rPr>
          <w:rFonts w:cstheme="minorHAnsi"/>
          <w:b/>
          <w:bCs/>
          <w:sz w:val="72"/>
          <w:szCs w:val="72"/>
          <w:lang w:val="en-US"/>
        </w:rPr>
        <w:t>VE POLICY</w:t>
      </w:r>
    </w:p>
    <w:p w14:paraId="03C1708B" w14:textId="77777777" w:rsidR="00F72FED" w:rsidRPr="00F7589B" w:rsidRDefault="00F72FED" w:rsidP="00F72FED">
      <w:pPr>
        <w:rPr>
          <w:rFonts w:cstheme="minorHAnsi"/>
          <w:b/>
          <w:sz w:val="40"/>
          <w:szCs w:val="40"/>
        </w:rPr>
      </w:pPr>
      <w:r w:rsidRPr="00F7589B">
        <w:rPr>
          <w:rFonts w:cstheme="minorHAnsi"/>
          <w:b/>
          <w:sz w:val="40"/>
          <w:szCs w:val="40"/>
        </w:rPr>
        <w:t xml:space="preserve">     </w:t>
      </w:r>
    </w:p>
    <w:p w14:paraId="2F073114" w14:textId="77777777" w:rsidR="00F72FED" w:rsidRPr="00F7589B" w:rsidRDefault="00F72FED" w:rsidP="00F72FED">
      <w:pPr>
        <w:rPr>
          <w:rFonts w:cstheme="minorHAnsi"/>
          <w:b/>
          <w:sz w:val="40"/>
          <w:szCs w:val="40"/>
        </w:rPr>
      </w:pPr>
    </w:p>
    <w:p w14:paraId="41F2A907" w14:textId="77777777" w:rsidR="00F72FED" w:rsidRPr="00F7589B" w:rsidRDefault="00F72FED" w:rsidP="00F72FED">
      <w:pPr>
        <w:rPr>
          <w:rFonts w:cstheme="minorHAnsi"/>
          <w:b/>
          <w:sz w:val="40"/>
          <w:szCs w:val="40"/>
        </w:rPr>
      </w:pPr>
    </w:p>
    <w:p w14:paraId="154B4671" w14:textId="77777777" w:rsidR="00F72FED" w:rsidRPr="00F7589B" w:rsidRDefault="00F72FED" w:rsidP="00F72FED">
      <w:pPr>
        <w:rPr>
          <w:rFonts w:cstheme="minorHAnsi"/>
          <w:b/>
          <w:sz w:val="40"/>
          <w:szCs w:val="40"/>
        </w:rPr>
      </w:pPr>
    </w:p>
    <w:p w14:paraId="03DA08D0" w14:textId="77777777" w:rsidR="00F72FED" w:rsidRPr="00F7589B" w:rsidRDefault="00F72FED" w:rsidP="00F72FED">
      <w:pPr>
        <w:rPr>
          <w:rFonts w:cstheme="minorHAnsi"/>
          <w:b/>
          <w:sz w:val="40"/>
          <w:szCs w:val="40"/>
        </w:rPr>
      </w:pPr>
    </w:p>
    <w:p w14:paraId="10955093" w14:textId="4B40C1A9" w:rsidR="00F72FED" w:rsidRDefault="00F72FED" w:rsidP="0020692C"/>
    <w:p w14:paraId="0E525B52" w14:textId="088613FC" w:rsidR="00F72FED" w:rsidRDefault="00F72FED" w:rsidP="0020692C"/>
    <w:p w14:paraId="1AB9710F" w14:textId="5732FD00" w:rsidR="00F72FED" w:rsidRDefault="00F72FED" w:rsidP="0020692C"/>
    <w:p w14:paraId="5A20DDD0" w14:textId="39EA5538" w:rsidR="00F72FED" w:rsidRDefault="00F72FED" w:rsidP="0020692C"/>
    <w:p w14:paraId="6DD42B52" w14:textId="7F8ECACB" w:rsidR="00F72FED" w:rsidRDefault="00F72FED" w:rsidP="0020692C"/>
    <w:p w14:paraId="2406BE11" w14:textId="31B65071" w:rsidR="00F72FED" w:rsidRDefault="00F72FED" w:rsidP="0020692C"/>
    <w:p w14:paraId="3A38D6B8" w14:textId="31921840" w:rsidR="00F72FED" w:rsidRDefault="00F72FED" w:rsidP="0020692C"/>
    <w:p w14:paraId="4CB92D0F" w14:textId="7702822C" w:rsidR="00F72FED" w:rsidRDefault="00F72FED" w:rsidP="0020692C"/>
    <w:p w14:paraId="3648B723" w14:textId="1EA69BF3" w:rsidR="00F72FED" w:rsidRDefault="00F72FED" w:rsidP="0020692C"/>
    <w:tbl>
      <w:tblPr>
        <w:tblStyle w:val="TableGrid1"/>
        <w:tblW w:w="0" w:type="auto"/>
        <w:tblInd w:w="1005" w:type="dxa"/>
        <w:tblLook w:val="04A0" w:firstRow="1" w:lastRow="0" w:firstColumn="1" w:lastColumn="0" w:noHBand="0" w:noVBand="1"/>
      </w:tblPr>
      <w:tblGrid>
        <w:gridCol w:w="4129"/>
        <w:gridCol w:w="4108"/>
      </w:tblGrid>
      <w:tr w:rsidR="00F72FED" w:rsidRPr="00F72FED" w14:paraId="401BFEDA" w14:textId="77777777" w:rsidTr="00406F4D">
        <w:trPr>
          <w:trHeight w:val="1159"/>
        </w:trPr>
        <w:tc>
          <w:tcPr>
            <w:tcW w:w="8237" w:type="dxa"/>
            <w:gridSpan w:val="2"/>
          </w:tcPr>
          <w:p w14:paraId="263B8DE9" w14:textId="77777777" w:rsidR="00F72FED" w:rsidRPr="00F72FED" w:rsidRDefault="00F72FED" w:rsidP="00F72FED">
            <w:pPr>
              <w:ind w:left="105"/>
              <w:rPr>
                <w:rFonts w:asciiTheme="minorHAnsi" w:hAnsiTheme="minorHAnsi" w:cstheme="minorHAnsi"/>
                <w:sz w:val="23"/>
                <w:szCs w:val="23"/>
              </w:rPr>
            </w:pPr>
            <w:r w:rsidRPr="00F72FED">
              <w:rPr>
                <w:rFonts w:asciiTheme="minorHAnsi" w:hAnsiTheme="minorHAnsi" w:cstheme="minorHAnsi"/>
                <w:b/>
                <w:sz w:val="23"/>
                <w:szCs w:val="23"/>
              </w:rPr>
              <w:t>P</w:t>
            </w:r>
            <w:r w:rsidRPr="00F72FED">
              <w:rPr>
                <w:rFonts w:asciiTheme="minorHAnsi" w:hAnsiTheme="minorHAnsi" w:cstheme="minorHAnsi"/>
                <w:b/>
                <w:spacing w:val="-2"/>
                <w:sz w:val="23"/>
                <w:szCs w:val="23"/>
              </w:rPr>
              <w:t>O</w:t>
            </w:r>
            <w:r w:rsidRPr="00F72FED">
              <w:rPr>
                <w:rFonts w:asciiTheme="minorHAnsi" w:hAnsiTheme="minorHAnsi" w:cstheme="minorHAnsi"/>
                <w:b/>
                <w:sz w:val="23"/>
                <w:szCs w:val="23"/>
              </w:rPr>
              <w:t>LI</w:t>
            </w:r>
            <w:r w:rsidRPr="00F72FED">
              <w:rPr>
                <w:rFonts w:asciiTheme="minorHAnsi" w:hAnsiTheme="minorHAnsi" w:cstheme="minorHAnsi"/>
                <w:b/>
                <w:spacing w:val="1"/>
                <w:sz w:val="23"/>
                <w:szCs w:val="23"/>
              </w:rPr>
              <w:t>C</w:t>
            </w:r>
            <w:r w:rsidRPr="00F72FED">
              <w:rPr>
                <w:rFonts w:asciiTheme="minorHAnsi" w:hAnsiTheme="minorHAnsi" w:cstheme="minorHAnsi"/>
                <w:b/>
                <w:sz w:val="23"/>
                <w:szCs w:val="23"/>
              </w:rPr>
              <w:t>Y</w:t>
            </w:r>
            <w:r w:rsidRPr="00F72FED">
              <w:rPr>
                <w:rFonts w:asciiTheme="minorHAnsi" w:hAnsiTheme="minorHAnsi" w:cstheme="minorHAnsi"/>
                <w:b/>
                <w:spacing w:val="6"/>
                <w:sz w:val="23"/>
                <w:szCs w:val="23"/>
              </w:rPr>
              <w:t xml:space="preserve"> </w:t>
            </w:r>
            <w:r w:rsidRPr="00F72FED">
              <w:rPr>
                <w:rFonts w:asciiTheme="minorHAnsi" w:hAnsiTheme="minorHAnsi" w:cstheme="minorHAnsi"/>
                <w:b/>
                <w:spacing w:val="1"/>
                <w:sz w:val="23"/>
                <w:szCs w:val="23"/>
              </w:rPr>
              <w:t>D</w:t>
            </w:r>
            <w:r w:rsidRPr="00F72FED">
              <w:rPr>
                <w:rFonts w:asciiTheme="minorHAnsi" w:hAnsiTheme="minorHAnsi" w:cstheme="minorHAnsi"/>
                <w:b/>
                <w:spacing w:val="-2"/>
                <w:sz w:val="23"/>
                <w:szCs w:val="23"/>
              </w:rPr>
              <w:t>O</w:t>
            </w:r>
            <w:r w:rsidRPr="00F72FED">
              <w:rPr>
                <w:rFonts w:asciiTheme="minorHAnsi" w:hAnsiTheme="minorHAnsi" w:cstheme="minorHAnsi"/>
                <w:b/>
                <w:spacing w:val="1"/>
                <w:sz w:val="23"/>
                <w:szCs w:val="23"/>
              </w:rPr>
              <w:t>C</w:t>
            </w:r>
            <w:r w:rsidRPr="00F72FED">
              <w:rPr>
                <w:rFonts w:asciiTheme="minorHAnsi" w:hAnsiTheme="minorHAnsi" w:cstheme="minorHAnsi"/>
                <w:b/>
                <w:spacing w:val="-1"/>
                <w:sz w:val="23"/>
                <w:szCs w:val="23"/>
              </w:rPr>
              <w:t>U</w:t>
            </w:r>
            <w:r w:rsidRPr="00F72FED">
              <w:rPr>
                <w:rFonts w:asciiTheme="minorHAnsi" w:hAnsiTheme="minorHAnsi" w:cstheme="minorHAnsi"/>
                <w:b/>
                <w:spacing w:val="4"/>
                <w:sz w:val="23"/>
                <w:szCs w:val="23"/>
              </w:rPr>
              <w:t>M</w:t>
            </w:r>
            <w:r w:rsidRPr="00F72FED">
              <w:rPr>
                <w:rFonts w:asciiTheme="minorHAnsi" w:hAnsiTheme="minorHAnsi" w:cstheme="minorHAnsi"/>
                <w:b/>
                <w:sz w:val="23"/>
                <w:szCs w:val="23"/>
              </w:rPr>
              <w:t>E</w:t>
            </w:r>
            <w:r w:rsidRPr="00F72FED">
              <w:rPr>
                <w:rFonts w:asciiTheme="minorHAnsi" w:hAnsiTheme="minorHAnsi" w:cstheme="minorHAnsi"/>
                <w:b/>
                <w:spacing w:val="-1"/>
                <w:sz w:val="23"/>
                <w:szCs w:val="23"/>
              </w:rPr>
              <w:t>N</w:t>
            </w:r>
            <w:r w:rsidRPr="00F72FED">
              <w:rPr>
                <w:rFonts w:asciiTheme="minorHAnsi" w:hAnsiTheme="minorHAnsi" w:cstheme="minorHAnsi"/>
                <w:b/>
                <w:sz w:val="23"/>
                <w:szCs w:val="23"/>
              </w:rPr>
              <w:t>T</w:t>
            </w:r>
            <w:r w:rsidRPr="00F72FED">
              <w:rPr>
                <w:rFonts w:asciiTheme="minorHAnsi" w:hAnsiTheme="minorHAnsi" w:cstheme="minorHAnsi"/>
                <w:b/>
                <w:spacing w:val="15"/>
                <w:sz w:val="23"/>
                <w:szCs w:val="23"/>
              </w:rPr>
              <w:t xml:space="preserve"> </w:t>
            </w:r>
            <w:r w:rsidRPr="00F72FED">
              <w:rPr>
                <w:rFonts w:asciiTheme="minorHAnsi" w:hAnsiTheme="minorHAnsi" w:cstheme="minorHAnsi"/>
                <w:b/>
                <w:sz w:val="23"/>
                <w:szCs w:val="23"/>
              </w:rPr>
              <w:t>–</w:t>
            </w:r>
            <w:r w:rsidRPr="00F72FED">
              <w:rPr>
                <w:rFonts w:asciiTheme="minorHAnsi" w:hAnsiTheme="minorHAnsi" w:cstheme="minorHAnsi"/>
                <w:b/>
                <w:spacing w:val="1"/>
                <w:sz w:val="23"/>
                <w:szCs w:val="23"/>
              </w:rPr>
              <w:t xml:space="preserve"> </w:t>
            </w:r>
            <w:r w:rsidRPr="00F72FED">
              <w:rPr>
                <w:rFonts w:asciiTheme="minorHAnsi" w:hAnsiTheme="minorHAnsi" w:cstheme="minorHAnsi"/>
                <w:b/>
                <w:sz w:val="23"/>
                <w:szCs w:val="23"/>
              </w:rPr>
              <w:t>VE</w:t>
            </w:r>
            <w:r w:rsidRPr="00F72FED">
              <w:rPr>
                <w:rFonts w:asciiTheme="minorHAnsi" w:hAnsiTheme="minorHAnsi" w:cstheme="minorHAnsi"/>
                <w:b/>
                <w:spacing w:val="-1"/>
                <w:sz w:val="23"/>
                <w:szCs w:val="23"/>
              </w:rPr>
              <w:t>R</w:t>
            </w:r>
            <w:r w:rsidRPr="00F72FED">
              <w:rPr>
                <w:rFonts w:asciiTheme="minorHAnsi" w:hAnsiTheme="minorHAnsi" w:cstheme="minorHAnsi"/>
                <w:b/>
                <w:sz w:val="23"/>
                <w:szCs w:val="23"/>
              </w:rPr>
              <w:t>SI</w:t>
            </w:r>
            <w:r w:rsidRPr="00F72FED">
              <w:rPr>
                <w:rFonts w:asciiTheme="minorHAnsi" w:hAnsiTheme="minorHAnsi" w:cstheme="minorHAnsi"/>
                <w:b/>
                <w:spacing w:val="-2"/>
                <w:sz w:val="23"/>
                <w:szCs w:val="23"/>
              </w:rPr>
              <w:t>O</w:t>
            </w:r>
            <w:r w:rsidRPr="00F72FED">
              <w:rPr>
                <w:rFonts w:asciiTheme="minorHAnsi" w:hAnsiTheme="minorHAnsi" w:cstheme="minorHAnsi"/>
                <w:b/>
                <w:sz w:val="23"/>
                <w:szCs w:val="23"/>
              </w:rPr>
              <w:t>N</w:t>
            </w:r>
            <w:r w:rsidRPr="00F72FED">
              <w:rPr>
                <w:rFonts w:asciiTheme="minorHAnsi" w:hAnsiTheme="minorHAnsi" w:cstheme="minorHAnsi"/>
                <w:b/>
                <w:spacing w:val="10"/>
                <w:sz w:val="23"/>
                <w:szCs w:val="23"/>
              </w:rPr>
              <w:t xml:space="preserve"> </w:t>
            </w:r>
            <w:r w:rsidRPr="00F72FED">
              <w:rPr>
                <w:rFonts w:asciiTheme="minorHAnsi" w:hAnsiTheme="minorHAnsi" w:cstheme="minorHAnsi"/>
                <w:b/>
                <w:spacing w:val="-1"/>
                <w:sz w:val="23"/>
                <w:szCs w:val="23"/>
              </w:rPr>
              <w:t>C</w:t>
            </w:r>
            <w:r w:rsidRPr="00F72FED">
              <w:rPr>
                <w:rFonts w:asciiTheme="minorHAnsi" w:hAnsiTheme="minorHAnsi" w:cstheme="minorHAnsi"/>
                <w:b/>
                <w:sz w:val="23"/>
                <w:szCs w:val="23"/>
              </w:rPr>
              <w:t>O</w:t>
            </w:r>
            <w:r w:rsidRPr="00F72FED">
              <w:rPr>
                <w:rFonts w:asciiTheme="minorHAnsi" w:hAnsiTheme="minorHAnsi" w:cstheme="minorHAnsi"/>
                <w:b/>
                <w:spacing w:val="1"/>
                <w:sz w:val="23"/>
                <w:szCs w:val="23"/>
              </w:rPr>
              <w:t>N</w:t>
            </w:r>
            <w:r w:rsidRPr="00F72FED">
              <w:rPr>
                <w:rFonts w:asciiTheme="minorHAnsi" w:hAnsiTheme="minorHAnsi" w:cstheme="minorHAnsi"/>
                <w:b/>
                <w:spacing w:val="-3"/>
                <w:sz w:val="23"/>
                <w:szCs w:val="23"/>
              </w:rPr>
              <w:t>T</w:t>
            </w:r>
            <w:r w:rsidRPr="00F72FED">
              <w:rPr>
                <w:rFonts w:asciiTheme="minorHAnsi" w:hAnsiTheme="minorHAnsi" w:cstheme="minorHAnsi"/>
                <w:b/>
                <w:spacing w:val="1"/>
                <w:sz w:val="23"/>
                <w:szCs w:val="23"/>
              </w:rPr>
              <w:t>R</w:t>
            </w:r>
            <w:r w:rsidRPr="00F72FED">
              <w:rPr>
                <w:rFonts w:asciiTheme="minorHAnsi" w:hAnsiTheme="minorHAnsi" w:cstheme="minorHAnsi"/>
                <w:b/>
                <w:sz w:val="23"/>
                <w:szCs w:val="23"/>
              </w:rPr>
              <w:t>OL</w:t>
            </w:r>
            <w:r w:rsidRPr="00F72FED">
              <w:rPr>
                <w:rFonts w:asciiTheme="minorHAnsi" w:hAnsiTheme="minorHAnsi" w:cstheme="minorHAnsi"/>
                <w:b/>
                <w:spacing w:val="12"/>
                <w:sz w:val="23"/>
                <w:szCs w:val="23"/>
              </w:rPr>
              <w:t xml:space="preserve"> </w:t>
            </w:r>
            <w:r w:rsidRPr="00F72FED">
              <w:rPr>
                <w:rFonts w:asciiTheme="minorHAnsi" w:hAnsiTheme="minorHAnsi" w:cstheme="minorHAnsi"/>
                <w:b/>
                <w:w w:val="101"/>
                <w:sz w:val="23"/>
                <w:szCs w:val="23"/>
              </w:rPr>
              <w:t>S</w:t>
            </w:r>
            <w:r w:rsidRPr="00F72FED">
              <w:rPr>
                <w:rFonts w:asciiTheme="minorHAnsi" w:hAnsiTheme="minorHAnsi" w:cstheme="minorHAnsi"/>
                <w:b/>
                <w:spacing w:val="-1"/>
                <w:w w:val="101"/>
                <w:sz w:val="23"/>
                <w:szCs w:val="23"/>
              </w:rPr>
              <w:t>H</w:t>
            </w:r>
            <w:r w:rsidRPr="00F72FED">
              <w:rPr>
                <w:rFonts w:asciiTheme="minorHAnsi" w:hAnsiTheme="minorHAnsi" w:cstheme="minorHAnsi"/>
                <w:b/>
                <w:w w:val="101"/>
                <w:sz w:val="23"/>
                <w:szCs w:val="23"/>
              </w:rPr>
              <w:t>EET</w:t>
            </w:r>
          </w:p>
          <w:p w14:paraId="55BFF4B7" w14:textId="77777777" w:rsidR="00F72FED" w:rsidRPr="00F72FED" w:rsidRDefault="00F72FED" w:rsidP="00F72FED">
            <w:pPr>
              <w:autoSpaceDE w:val="0"/>
              <w:autoSpaceDN w:val="0"/>
              <w:adjustRightInd w:val="0"/>
              <w:rPr>
                <w:rFonts w:asciiTheme="minorHAnsi" w:hAnsiTheme="minorHAnsi" w:cstheme="minorHAnsi"/>
                <w:b/>
                <w:bCs/>
                <w:sz w:val="22"/>
                <w:szCs w:val="22"/>
                <w:lang w:val="en-US"/>
              </w:rPr>
            </w:pPr>
          </w:p>
        </w:tc>
      </w:tr>
      <w:tr w:rsidR="00F72FED" w:rsidRPr="00F72FED" w14:paraId="670CB6C2" w14:textId="77777777" w:rsidTr="00406F4D">
        <w:trPr>
          <w:trHeight w:val="1159"/>
        </w:trPr>
        <w:tc>
          <w:tcPr>
            <w:tcW w:w="4129" w:type="dxa"/>
          </w:tcPr>
          <w:p w14:paraId="0D0CBA07" w14:textId="77777777" w:rsidR="00F72FED" w:rsidRPr="00F72FED" w:rsidRDefault="00F72FED" w:rsidP="00F72FED">
            <w:pPr>
              <w:autoSpaceDE w:val="0"/>
              <w:autoSpaceDN w:val="0"/>
              <w:adjustRightInd w:val="0"/>
              <w:rPr>
                <w:rFonts w:asciiTheme="minorHAnsi" w:hAnsiTheme="minorHAnsi" w:cstheme="minorHAnsi"/>
                <w:b/>
                <w:bCs/>
                <w:sz w:val="22"/>
                <w:szCs w:val="22"/>
                <w:lang w:val="en-US"/>
              </w:rPr>
            </w:pPr>
            <w:r w:rsidRPr="00F72FED">
              <w:rPr>
                <w:rFonts w:asciiTheme="minorHAnsi" w:hAnsiTheme="minorHAnsi" w:cstheme="minorHAnsi"/>
                <w:b/>
                <w:bCs/>
                <w:sz w:val="22"/>
                <w:szCs w:val="22"/>
                <w:lang w:val="en-US"/>
              </w:rPr>
              <w:t>Document Title</w:t>
            </w:r>
          </w:p>
        </w:tc>
        <w:tc>
          <w:tcPr>
            <w:tcW w:w="4108" w:type="dxa"/>
          </w:tcPr>
          <w:p w14:paraId="3C49674D" w14:textId="52B68703" w:rsidR="00F72FED" w:rsidRPr="00F72FED" w:rsidRDefault="00F72FED" w:rsidP="00F72FED">
            <w:pPr>
              <w:autoSpaceDE w:val="0"/>
              <w:autoSpaceDN w:val="0"/>
              <w:adjustRightInd w:val="0"/>
              <w:rPr>
                <w:rFonts w:asciiTheme="minorHAnsi" w:hAnsiTheme="minorHAnsi" w:cstheme="minorHAnsi"/>
                <w:b/>
                <w:sz w:val="22"/>
                <w:szCs w:val="22"/>
                <w:lang w:val="en-US"/>
              </w:rPr>
            </w:pPr>
            <w:r>
              <w:rPr>
                <w:rFonts w:asciiTheme="minorHAnsi" w:hAnsiTheme="minorHAnsi" w:cstheme="minorHAnsi"/>
                <w:b/>
                <w:sz w:val="22"/>
                <w:szCs w:val="22"/>
              </w:rPr>
              <w:t>Managing time and leave</w:t>
            </w:r>
            <w:r w:rsidRPr="00F72FED">
              <w:rPr>
                <w:rFonts w:asciiTheme="minorHAnsi" w:hAnsiTheme="minorHAnsi" w:cstheme="minorHAnsi"/>
                <w:b/>
                <w:sz w:val="22"/>
                <w:szCs w:val="22"/>
              </w:rPr>
              <w:t xml:space="preserve"> policy</w:t>
            </w:r>
          </w:p>
        </w:tc>
      </w:tr>
      <w:tr w:rsidR="00F72FED" w:rsidRPr="00F72FED" w14:paraId="6DBF3492" w14:textId="77777777" w:rsidTr="00406F4D">
        <w:trPr>
          <w:trHeight w:val="1220"/>
        </w:trPr>
        <w:tc>
          <w:tcPr>
            <w:tcW w:w="4129" w:type="dxa"/>
          </w:tcPr>
          <w:p w14:paraId="6DCC1CBF" w14:textId="77777777" w:rsidR="00F72FED" w:rsidRPr="00F72FED" w:rsidRDefault="00F72FED" w:rsidP="00F72FED">
            <w:pPr>
              <w:autoSpaceDE w:val="0"/>
              <w:autoSpaceDN w:val="0"/>
              <w:adjustRightInd w:val="0"/>
              <w:rPr>
                <w:rFonts w:asciiTheme="minorHAnsi" w:hAnsiTheme="minorHAnsi" w:cstheme="minorHAnsi"/>
                <w:b/>
                <w:bCs/>
                <w:sz w:val="22"/>
                <w:szCs w:val="22"/>
                <w:lang w:val="en-US"/>
              </w:rPr>
            </w:pPr>
            <w:r w:rsidRPr="00F72FED">
              <w:rPr>
                <w:rFonts w:asciiTheme="minorHAnsi" w:hAnsiTheme="minorHAnsi" w:cstheme="minorHAnsi"/>
                <w:b/>
                <w:bCs/>
                <w:sz w:val="22"/>
                <w:szCs w:val="22"/>
                <w:lang w:val="en-US"/>
              </w:rPr>
              <w:t>Document reference</w:t>
            </w:r>
          </w:p>
        </w:tc>
        <w:tc>
          <w:tcPr>
            <w:tcW w:w="4108" w:type="dxa"/>
          </w:tcPr>
          <w:p w14:paraId="4A77B748" w14:textId="53C6D3F4" w:rsidR="00F72FED" w:rsidRPr="00F72FED" w:rsidRDefault="00F72FED" w:rsidP="00F72FED">
            <w:pPr>
              <w:autoSpaceDE w:val="0"/>
              <w:autoSpaceDN w:val="0"/>
              <w:adjustRightInd w:val="0"/>
              <w:rPr>
                <w:rFonts w:asciiTheme="minorHAnsi" w:hAnsiTheme="minorHAnsi" w:cstheme="minorHAnsi"/>
                <w:b/>
                <w:sz w:val="22"/>
                <w:szCs w:val="22"/>
                <w:lang w:val="en-US"/>
              </w:rPr>
            </w:pPr>
            <w:r w:rsidRPr="00F72FED">
              <w:rPr>
                <w:rFonts w:asciiTheme="minorHAnsi" w:hAnsiTheme="minorHAnsi" w:cstheme="minorHAnsi"/>
                <w:b/>
                <w:sz w:val="22"/>
                <w:szCs w:val="22"/>
              </w:rPr>
              <w:t>FSU/HR/00</w:t>
            </w:r>
            <w:r>
              <w:rPr>
                <w:rFonts w:asciiTheme="minorHAnsi" w:hAnsiTheme="minorHAnsi" w:cstheme="minorHAnsi"/>
                <w:b/>
                <w:sz w:val="22"/>
                <w:szCs w:val="22"/>
              </w:rPr>
              <w:t>9</w:t>
            </w:r>
          </w:p>
        </w:tc>
      </w:tr>
      <w:tr w:rsidR="00F72FED" w:rsidRPr="00F72FED" w14:paraId="012D08B9" w14:textId="77777777" w:rsidTr="00406F4D">
        <w:trPr>
          <w:trHeight w:val="1220"/>
        </w:trPr>
        <w:tc>
          <w:tcPr>
            <w:tcW w:w="4129" w:type="dxa"/>
          </w:tcPr>
          <w:p w14:paraId="5B50C910" w14:textId="77777777" w:rsidR="00F72FED" w:rsidRPr="00F72FED" w:rsidRDefault="00F72FED" w:rsidP="00F72FED">
            <w:pPr>
              <w:autoSpaceDE w:val="0"/>
              <w:autoSpaceDN w:val="0"/>
              <w:adjustRightInd w:val="0"/>
              <w:rPr>
                <w:rFonts w:asciiTheme="minorHAnsi" w:hAnsiTheme="minorHAnsi" w:cstheme="minorHAnsi"/>
                <w:b/>
                <w:bCs/>
                <w:sz w:val="22"/>
                <w:szCs w:val="22"/>
                <w:lang w:val="en-US"/>
              </w:rPr>
            </w:pPr>
            <w:r w:rsidRPr="00F72FED">
              <w:rPr>
                <w:rFonts w:asciiTheme="minorHAnsi" w:hAnsiTheme="minorHAnsi" w:cstheme="minorHAnsi"/>
                <w:b/>
                <w:bCs/>
                <w:sz w:val="22"/>
                <w:szCs w:val="22"/>
                <w:lang w:val="en-US"/>
              </w:rPr>
              <w:t>Supersedes</w:t>
            </w:r>
          </w:p>
        </w:tc>
        <w:tc>
          <w:tcPr>
            <w:tcW w:w="4108" w:type="dxa"/>
          </w:tcPr>
          <w:p w14:paraId="453E46C0" w14:textId="77777777" w:rsidR="00F72FED" w:rsidRPr="00F72FED" w:rsidRDefault="00F72FED" w:rsidP="00F72FED">
            <w:pPr>
              <w:autoSpaceDE w:val="0"/>
              <w:autoSpaceDN w:val="0"/>
              <w:adjustRightInd w:val="0"/>
              <w:rPr>
                <w:rFonts w:asciiTheme="minorHAnsi" w:hAnsiTheme="minorHAnsi" w:cstheme="minorHAnsi"/>
                <w:b/>
                <w:sz w:val="22"/>
                <w:szCs w:val="22"/>
                <w:lang w:val="en-US"/>
              </w:rPr>
            </w:pPr>
            <w:r w:rsidRPr="00F72FED">
              <w:rPr>
                <w:rFonts w:asciiTheme="minorHAnsi" w:hAnsiTheme="minorHAnsi" w:cstheme="minorHAnsi"/>
                <w:b/>
                <w:sz w:val="22"/>
                <w:szCs w:val="22"/>
                <w:lang w:val="en-US"/>
              </w:rPr>
              <w:t>N/A</w:t>
            </w:r>
          </w:p>
        </w:tc>
      </w:tr>
      <w:tr w:rsidR="00F72FED" w:rsidRPr="00F72FED" w14:paraId="7FC125D4" w14:textId="77777777" w:rsidTr="00406F4D">
        <w:trPr>
          <w:trHeight w:val="1220"/>
        </w:trPr>
        <w:tc>
          <w:tcPr>
            <w:tcW w:w="4129" w:type="dxa"/>
          </w:tcPr>
          <w:p w14:paraId="37B453EF" w14:textId="77777777" w:rsidR="00F72FED" w:rsidRPr="00F72FED" w:rsidRDefault="00F72FED" w:rsidP="00F72FED">
            <w:pPr>
              <w:autoSpaceDE w:val="0"/>
              <w:autoSpaceDN w:val="0"/>
              <w:adjustRightInd w:val="0"/>
              <w:rPr>
                <w:rFonts w:asciiTheme="minorHAnsi" w:hAnsiTheme="minorHAnsi" w:cstheme="minorHAnsi"/>
                <w:b/>
                <w:bCs/>
                <w:sz w:val="22"/>
                <w:szCs w:val="22"/>
                <w:lang w:val="en-US"/>
              </w:rPr>
            </w:pPr>
            <w:r w:rsidRPr="00F72FED">
              <w:rPr>
                <w:rFonts w:asciiTheme="minorHAnsi" w:hAnsiTheme="minorHAnsi" w:cstheme="minorHAnsi"/>
                <w:b/>
                <w:bCs/>
                <w:sz w:val="22"/>
                <w:szCs w:val="22"/>
                <w:lang w:val="en-US"/>
              </w:rPr>
              <w:t>Originator/Author</w:t>
            </w:r>
          </w:p>
        </w:tc>
        <w:tc>
          <w:tcPr>
            <w:tcW w:w="4108" w:type="dxa"/>
          </w:tcPr>
          <w:p w14:paraId="1C04D08B" w14:textId="77777777" w:rsidR="00F72FED" w:rsidRPr="00F72FED" w:rsidRDefault="00F72FED" w:rsidP="00F72FED">
            <w:pPr>
              <w:autoSpaceDE w:val="0"/>
              <w:autoSpaceDN w:val="0"/>
              <w:adjustRightInd w:val="0"/>
              <w:rPr>
                <w:rFonts w:asciiTheme="minorHAnsi" w:hAnsiTheme="minorHAnsi" w:cstheme="minorHAnsi"/>
                <w:b/>
                <w:sz w:val="22"/>
                <w:szCs w:val="22"/>
                <w:lang w:val="en-US"/>
              </w:rPr>
            </w:pPr>
            <w:r w:rsidRPr="00F72FED">
              <w:rPr>
                <w:rFonts w:asciiTheme="minorHAnsi" w:hAnsiTheme="minorHAnsi"/>
                <w:b/>
                <w:sz w:val="22"/>
                <w:szCs w:val="22"/>
              </w:rPr>
              <w:t>Human Resources Manager (FSU)</w:t>
            </w:r>
          </w:p>
        </w:tc>
      </w:tr>
      <w:tr w:rsidR="00F72FED" w:rsidRPr="00F72FED" w14:paraId="001110DA" w14:textId="77777777" w:rsidTr="00406F4D">
        <w:trPr>
          <w:trHeight w:val="1159"/>
        </w:trPr>
        <w:tc>
          <w:tcPr>
            <w:tcW w:w="4129" w:type="dxa"/>
          </w:tcPr>
          <w:p w14:paraId="2FD54534" w14:textId="77777777" w:rsidR="00F72FED" w:rsidRPr="00F72FED" w:rsidRDefault="00F72FED" w:rsidP="00F72FED">
            <w:pPr>
              <w:autoSpaceDE w:val="0"/>
              <w:autoSpaceDN w:val="0"/>
              <w:adjustRightInd w:val="0"/>
              <w:rPr>
                <w:rFonts w:asciiTheme="minorHAnsi" w:hAnsiTheme="minorHAnsi" w:cstheme="minorHAnsi"/>
                <w:b/>
                <w:bCs/>
                <w:sz w:val="22"/>
                <w:szCs w:val="22"/>
                <w:lang w:val="en-US"/>
              </w:rPr>
            </w:pPr>
            <w:r w:rsidRPr="00F72FED">
              <w:rPr>
                <w:rFonts w:asciiTheme="minorHAnsi" w:hAnsiTheme="minorHAnsi" w:cstheme="minorHAnsi"/>
                <w:b/>
                <w:bCs/>
                <w:sz w:val="22"/>
                <w:szCs w:val="22"/>
                <w:lang w:val="en-US"/>
              </w:rPr>
              <w:t>Ratified by Federation Boards</w:t>
            </w:r>
          </w:p>
        </w:tc>
        <w:tc>
          <w:tcPr>
            <w:tcW w:w="4108" w:type="dxa"/>
          </w:tcPr>
          <w:p w14:paraId="23CCBA3A" w14:textId="0DBE27F6" w:rsidR="00F72FED" w:rsidRPr="00F72FED" w:rsidRDefault="00F72FED" w:rsidP="00F72FED">
            <w:pPr>
              <w:autoSpaceDE w:val="0"/>
              <w:autoSpaceDN w:val="0"/>
              <w:adjustRightInd w:val="0"/>
              <w:rPr>
                <w:rFonts w:asciiTheme="minorHAnsi" w:hAnsiTheme="minorHAnsi" w:cstheme="minorHAnsi"/>
                <w:b/>
                <w:sz w:val="22"/>
                <w:szCs w:val="22"/>
                <w:lang w:val="en-US"/>
              </w:rPr>
            </w:pPr>
            <w:r w:rsidRPr="00F72FED">
              <w:rPr>
                <w:rFonts w:asciiTheme="minorHAnsi" w:hAnsiTheme="minorHAnsi" w:cstheme="minorHAnsi"/>
                <w:b/>
                <w:sz w:val="22"/>
                <w:szCs w:val="22"/>
              </w:rPr>
              <w:t>December 2017</w:t>
            </w:r>
          </w:p>
        </w:tc>
      </w:tr>
      <w:tr w:rsidR="00F72FED" w:rsidRPr="00F72FED" w14:paraId="62257124" w14:textId="77777777" w:rsidTr="00406F4D">
        <w:trPr>
          <w:trHeight w:val="1159"/>
        </w:trPr>
        <w:tc>
          <w:tcPr>
            <w:tcW w:w="4129" w:type="dxa"/>
          </w:tcPr>
          <w:p w14:paraId="29C01D24" w14:textId="77777777" w:rsidR="00F72FED" w:rsidRPr="00F72FED" w:rsidRDefault="00F72FED" w:rsidP="00F72FED">
            <w:pPr>
              <w:autoSpaceDE w:val="0"/>
              <w:autoSpaceDN w:val="0"/>
              <w:adjustRightInd w:val="0"/>
              <w:rPr>
                <w:rFonts w:asciiTheme="minorHAnsi" w:hAnsiTheme="minorHAnsi" w:cstheme="minorHAnsi"/>
                <w:b/>
                <w:bCs/>
                <w:sz w:val="22"/>
                <w:szCs w:val="22"/>
                <w:lang w:val="en-US"/>
              </w:rPr>
            </w:pPr>
            <w:r w:rsidRPr="00F72FED">
              <w:rPr>
                <w:rFonts w:asciiTheme="minorHAnsi" w:hAnsiTheme="minorHAnsi" w:cstheme="minorHAnsi"/>
                <w:b/>
                <w:bCs/>
                <w:sz w:val="22"/>
                <w:szCs w:val="22"/>
                <w:lang w:val="en-US"/>
              </w:rPr>
              <w:t>Circulated</w:t>
            </w:r>
          </w:p>
        </w:tc>
        <w:tc>
          <w:tcPr>
            <w:tcW w:w="4108" w:type="dxa"/>
          </w:tcPr>
          <w:p w14:paraId="4A2AAC6B" w14:textId="77777777" w:rsidR="00F72FED" w:rsidRPr="00F72FED" w:rsidRDefault="00F72FED" w:rsidP="00F72FED">
            <w:pPr>
              <w:autoSpaceDE w:val="0"/>
              <w:autoSpaceDN w:val="0"/>
              <w:adjustRightInd w:val="0"/>
              <w:rPr>
                <w:rFonts w:asciiTheme="minorHAnsi" w:hAnsiTheme="minorHAnsi" w:cstheme="minorHAnsi"/>
                <w:b/>
                <w:sz w:val="22"/>
                <w:szCs w:val="22"/>
                <w:lang w:val="en-US"/>
              </w:rPr>
            </w:pPr>
          </w:p>
        </w:tc>
      </w:tr>
      <w:tr w:rsidR="00F72FED" w:rsidRPr="00F72FED" w14:paraId="363D5709" w14:textId="77777777" w:rsidTr="00406F4D">
        <w:trPr>
          <w:trHeight w:val="1159"/>
        </w:trPr>
        <w:tc>
          <w:tcPr>
            <w:tcW w:w="4129" w:type="dxa"/>
          </w:tcPr>
          <w:p w14:paraId="51725DF9" w14:textId="77777777" w:rsidR="00F72FED" w:rsidRPr="00F72FED" w:rsidRDefault="00F72FED" w:rsidP="00F72FED">
            <w:pPr>
              <w:autoSpaceDE w:val="0"/>
              <w:autoSpaceDN w:val="0"/>
              <w:adjustRightInd w:val="0"/>
              <w:rPr>
                <w:rFonts w:asciiTheme="minorHAnsi" w:hAnsiTheme="minorHAnsi" w:cstheme="minorHAnsi"/>
                <w:b/>
                <w:bCs/>
                <w:sz w:val="22"/>
                <w:szCs w:val="22"/>
                <w:lang w:val="en-US"/>
              </w:rPr>
            </w:pPr>
            <w:r w:rsidRPr="00F72FED">
              <w:rPr>
                <w:rFonts w:asciiTheme="minorHAnsi" w:hAnsiTheme="minorHAnsi" w:cstheme="minorHAnsi"/>
                <w:b/>
                <w:bCs/>
                <w:sz w:val="22"/>
                <w:szCs w:val="22"/>
                <w:lang w:val="en-US"/>
              </w:rPr>
              <w:t>Review date</w:t>
            </w:r>
          </w:p>
        </w:tc>
        <w:tc>
          <w:tcPr>
            <w:tcW w:w="4108" w:type="dxa"/>
          </w:tcPr>
          <w:p w14:paraId="2B8C08E1" w14:textId="77777777" w:rsidR="00F72FED" w:rsidRPr="00F72FED" w:rsidRDefault="00F72FED" w:rsidP="00F72FED">
            <w:pPr>
              <w:autoSpaceDE w:val="0"/>
              <w:autoSpaceDN w:val="0"/>
              <w:adjustRightInd w:val="0"/>
              <w:rPr>
                <w:rFonts w:asciiTheme="minorHAnsi" w:hAnsiTheme="minorHAnsi" w:cstheme="minorHAnsi"/>
                <w:b/>
                <w:sz w:val="22"/>
                <w:szCs w:val="22"/>
                <w:lang w:val="en-US"/>
              </w:rPr>
            </w:pPr>
            <w:r w:rsidRPr="00F72FED">
              <w:rPr>
                <w:rFonts w:asciiTheme="minorHAnsi" w:hAnsiTheme="minorHAnsi" w:cstheme="minorHAnsi"/>
                <w:b/>
                <w:sz w:val="22"/>
                <w:szCs w:val="22"/>
                <w:lang w:val="en-US"/>
              </w:rPr>
              <w:t>December 2020</w:t>
            </w:r>
          </w:p>
        </w:tc>
      </w:tr>
    </w:tbl>
    <w:p w14:paraId="78B971C5" w14:textId="7D4E911E" w:rsidR="00F72FED" w:rsidRDefault="00F72FED" w:rsidP="0020692C"/>
    <w:p w14:paraId="4A222428" w14:textId="1AD200E7" w:rsidR="00F72FED" w:rsidRDefault="00F72FED" w:rsidP="0020692C"/>
    <w:p w14:paraId="057966C1" w14:textId="1D679C82" w:rsidR="00F72FED" w:rsidRDefault="00F72FED" w:rsidP="0020692C"/>
    <w:p w14:paraId="2F181EFB" w14:textId="77777777" w:rsidR="0020692C" w:rsidRPr="00480A41" w:rsidRDefault="0020692C" w:rsidP="0020692C">
      <w:pPr>
        <w:rPr>
          <w:b/>
        </w:rPr>
      </w:pPr>
    </w:p>
    <w:p w14:paraId="4B69560E" w14:textId="77777777" w:rsidR="0020692C" w:rsidRPr="00480A41" w:rsidRDefault="0020692C" w:rsidP="0020692C"/>
    <w:p w14:paraId="4E05B004" w14:textId="77777777" w:rsidR="0020692C" w:rsidRPr="007C3308" w:rsidRDefault="0020692C" w:rsidP="0020692C">
      <w:pPr>
        <w:autoSpaceDE w:val="0"/>
        <w:autoSpaceDN w:val="0"/>
        <w:adjustRightInd w:val="0"/>
        <w:rPr>
          <w:rFonts w:cs="Arial"/>
          <w:color w:val="000000"/>
          <w:sz w:val="24"/>
        </w:rPr>
      </w:pPr>
    </w:p>
    <w:p w14:paraId="4B3E6564" w14:textId="77777777" w:rsidR="0020692C" w:rsidRDefault="0020692C" w:rsidP="002176FE">
      <w:pPr>
        <w:jc w:val="center"/>
        <w:rPr>
          <w:rFonts w:cs="Arial"/>
          <w:b/>
          <w:bCs/>
          <w:szCs w:val="28"/>
        </w:rPr>
      </w:pPr>
    </w:p>
    <w:sdt>
      <w:sdtPr>
        <w:rPr>
          <w:rFonts w:ascii="Arial" w:eastAsia="Times New Roman" w:hAnsi="Arial" w:cs="Times New Roman"/>
          <w:color w:val="auto"/>
          <w:sz w:val="28"/>
          <w:szCs w:val="24"/>
          <w:lang w:val="en-GB" w:eastAsia="en-GB"/>
        </w:rPr>
        <w:id w:val="1858079570"/>
        <w:docPartObj>
          <w:docPartGallery w:val="Table of Contents"/>
          <w:docPartUnique/>
        </w:docPartObj>
      </w:sdtPr>
      <w:sdtEndPr>
        <w:rPr>
          <w:b/>
          <w:bCs/>
          <w:noProof/>
        </w:rPr>
      </w:sdtEndPr>
      <w:sdtContent>
        <w:p w14:paraId="2E6A762B" w14:textId="50BC5893" w:rsidR="008D115E" w:rsidRPr="008D115E" w:rsidRDefault="008D115E">
          <w:pPr>
            <w:pStyle w:val="TOCHeading"/>
            <w:rPr>
              <w:rFonts w:asciiTheme="minorHAnsi" w:hAnsiTheme="minorHAnsi" w:cstheme="minorHAnsi"/>
              <w:b/>
              <w:bCs/>
              <w:color w:val="auto"/>
              <w:sz w:val="28"/>
              <w:szCs w:val="28"/>
            </w:rPr>
          </w:pPr>
          <w:r w:rsidRPr="008D115E">
            <w:rPr>
              <w:rFonts w:asciiTheme="minorHAnsi" w:hAnsiTheme="minorHAnsi" w:cstheme="minorHAnsi"/>
              <w:b/>
              <w:bCs/>
              <w:color w:val="auto"/>
              <w:sz w:val="28"/>
              <w:szCs w:val="28"/>
            </w:rPr>
            <w:t>Table of Contents</w:t>
          </w:r>
        </w:p>
        <w:p w14:paraId="40C88E76" w14:textId="0DC2DAEE" w:rsidR="008D115E" w:rsidRPr="008D115E" w:rsidRDefault="008D115E">
          <w:pPr>
            <w:pStyle w:val="TOC1"/>
            <w:tabs>
              <w:tab w:val="right" w:leader="dot" w:pos="9350"/>
            </w:tabs>
            <w:rPr>
              <w:rFonts w:asciiTheme="minorHAnsi" w:hAnsiTheme="minorHAnsi" w:cstheme="minorHAnsi"/>
              <w:noProof/>
              <w:sz w:val="22"/>
              <w:szCs w:val="22"/>
            </w:rPr>
          </w:pPr>
          <w:r w:rsidRPr="008D115E">
            <w:rPr>
              <w:rFonts w:asciiTheme="minorHAnsi" w:hAnsiTheme="minorHAnsi" w:cstheme="minorHAnsi"/>
              <w:sz w:val="22"/>
              <w:szCs w:val="22"/>
            </w:rPr>
            <w:fldChar w:fldCharType="begin"/>
          </w:r>
          <w:r w:rsidRPr="008D115E">
            <w:rPr>
              <w:rFonts w:asciiTheme="minorHAnsi" w:hAnsiTheme="minorHAnsi" w:cstheme="minorHAnsi"/>
              <w:sz w:val="22"/>
              <w:szCs w:val="22"/>
            </w:rPr>
            <w:instrText xml:space="preserve"> TOC \o "1-3" \h \z \u </w:instrText>
          </w:r>
          <w:r w:rsidRPr="008D115E">
            <w:rPr>
              <w:rFonts w:asciiTheme="minorHAnsi" w:hAnsiTheme="minorHAnsi" w:cstheme="minorHAnsi"/>
              <w:sz w:val="22"/>
              <w:szCs w:val="22"/>
            </w:rPr>
            <w:fldChar w:fldCharType="separate"/>
          </w:r>
          <w:hyperlink w:anchor="_Toc97286890" w:history="1">
            <w:r w:rsidRPr="008D115E">
              <w:rPr>
                <w:rStyle w:val="Hyperlink"/>
                <w:rFonts w:asciiTheme="minorHAnsi" w:hAnsiTheme="minorHAnsi" w:cstheme="minorHAnsi"/>
                <w:b/>
                <w:bCs/>
                <w:noProof/>
                <w:color w:val="auto"/>
                <w:sz w:val="22"/>
                <w:szCs w:val="22"/>
              </w:rPr>
              <w:t>Responsibilities</w:t>
            </w:r>
            <w:r w:rsidRPr="008D115E">
              <w:rPr>
                <w:rFonts w:asciiTheme="minorHAnsi" w:hAnsiTheme="minorHAnsi" w:cstheme="minorHAnsi"/>
                <w:noProof/>
                <w:webHidden/>
                <w:sz w:val="22"/>
                <w:szCs w:val="22"/>
              </w:rPr>
              <w:tab/>
            </w:r>
            <w:r w:rsidRPr="008D115E">
              <w:rPr>
                <w:rFonts w:asciiTheme="minorHAnsi" w:hAnsiTheme="minorHAnsi" w:cstheme="minorHAnsi"/>
                <w:noProof/>
                <w:webHidden/>
                <w:sz w:val="22"/>
                <w:szCs w:val="22"/>
              </w:rPr>
              <w:fldChar w:fldCharType="begin"/>
            </w:r>
            <w:r w:rsidRPr="008D115E">
              <w:rPr>
                <w:rFonts w:asciiTheme="minorHAnsi" w:hAnsiTheme="minorHAnsi" w:cstheme="minorHAnsi"/>
                <w:noProof/>
                <w:webHidden/>
                <w:sz w:val="22"/>
                <w:szCs w:val="22"/>
              </w:rPr>
              <w:instrText xml:space="preserve"> PAGEREF _Toc97286890 \h </w:instrText>
            </w:r>
            <w:r w:rsidRPr="008D115E">
              <w:rPr>
                <w:rFonts w:asciiTheme="minorHAnsi" w:hAnsiTheme="minorHAnsi" w:cstheme="minorHAnsi"/>
                <w:noProof/>
                <w:webHidden/>
                <w:sz w:val="22"/>
                <w:szCs w:val="22"/>
              </w:rPr>
            </w:r>
            <w:r w:rsidRPr="008D115E">
              <w:rPr>
                <w:rFonts w:asciiTheme="minorHAnsi" w:hAnsiTheme="minorHAnsi" w:cstheme="minorHAnsi"/>
                <w:noProof/>
                <w:webHidden/>
                <w:sz w:val="22"/>
                <w:szCs w:val="22"/>
              </w:rPr>
              <w:fldChar w:fldCharType="separate"/>
            </w:r>
            <w:r w:rsidRPr="008D115E">
              <w:rPr>
                <w:rFonts w:asciiTheme="minorHAnsi" w:hAnsiTheme="minorHAnsi" w:cstheme="minorHAnsi"/>
                <w:noProof/>
                <w:webHidden/>
                <w:sz w:val="22"/>
                <w:szCs w:val="22"/>
              </w:rPr>
              <w:t>4</w:t>
            </w:r>
            <w:r w:rsidRPr="008D115E">
              <w:rPr>
                <w:rFonts w:asciiTheme="minorHAnsi" w:hAnsiTheme="minorHAnsi" w:cstheme="minorHAnsi"/>
                <w:noProof/>
                <w:webHidden/>
                <w:sz w:val="22"/>
                <w:szCs w:val="22"/>
              </w:rPr>
              <w:fldChar w:fldCharType="end"/>
            </w:r>
          </w:hyperlink>
        </w:p>
        <w:p w14:paraId="690E1244" w14:textId="1F2F725D" w:rsidR="008D115E" w:rsidRPr="008D115E" w:rsidRDefault="006A2E09">
          <w:pPr>
            <w:pStyle w:val="TOC1"/>
            <w:tabs>
              <w:tab w:val="right" w:leader="dot" w:pos="9350"/>
            </w:tabs>
            <w:rPr>
              <w:rFonts w:asciiTheme="minorHAnsi" w:hAnsiTheme="minorHAnsi" w:cstheme="minorHAnsi"/>
              <w:noProof/>
              <w:sz w:val="22"/>
              <w:szCs w:val="22"/>
            </w:rPr>
          </w:pPr>
          <w:hyperlink w:anchor="_Toc97286891" w:history="1">
            <w:r w:rsidR="008D115E" w:rsidRPr="008D115E">
              <w:rPr>
                <w:rStyle w:val="Hyperlink"/>
                <w:rFonts w:asciiTheme="minorHAnsi" w:hAnsiTheme="minorHAnsi" w:cstheme="minorHAnsi"/>
                <w:b/>
                <w:bCs/>
                <w:noProof/>
                <w:color w:val="auto"/>
                <w:sz w:val="22"/>
                <w:szCs w:val="22"/>
              </w:rPr>
              <w:t>Managing Annual Leave</w:t>
            </w:r>
            <w:r w:rsidR="008D115E" w:rsidRPr="008D115E">
              <w:rPr>
                <w:rFonts w:asciiTheme="minorHAnsi" w:hAnsiTheme="minorHAnsi" w:cstheme="minorHAnsi"/>
                <w:noProof/>
                <w:webHidden/>
                <w:sz w:val="22"/>
                <w:szCs w:val="22"/>
              </w:rPr>
              <w:tab/>
            </w:r>
            <w:r w:rsidR="008D115E" w:rsidRPr="008D115E">
              <w:rPr>
                <w:rFonts w:asciiTheme="minorHAnsi" w:hAnsiTheme="minorHAnsi" w:cstheme="minorHAnsi"/>
                <w:noProof/>
                <w:webHidden/>
                <w:sz w:val="22"/>
                <w:szCs w:val="22"/>
              </w:rPr>
              <w:fldChar w:fldCharType="begin"/>
            </w:r>
            <w:r w:rsidR="008D115E" w:rsidRPr="008D115E">
              <w:rPr>
                <w:rFonts w:asciiTheme="minorHAnsi" w:hAnsiTheme="minorHAnsi" w:cstheme="minorHAnsi"/>
                <w:noProof/>
                <w:webHidden/>
                <w:sz w:val="22"/>
                <w:szCs w:val="22"/>
              </w:rPr>
              <w:instrText xml:space="preserve"> PAGEREF _Toc97286891 \h </w:instrText>
            </w:r>
            <w:r w:rsidR="008D115E" w:rsidRPr="008D115E">
              <w:rPr>
                <w:rFonts w:asciiTheme="minorHAnsi" w:hAnsiTheme="minorHAnsi" w:cstheme="minorHAnsi"/>
                <w:noProof/>
                <w:webHidden/>
                <w:sz w:val="22"/>
                <w:szCs w:val="22"/>
              </w:rPr>
            </w:r>
            <w:r w:rsidR="008D115E" w:rsidRPr="008D115E">
              <w:rPr>
                <w:rFonts w:asciiTheme="minorHAnsi" w:hAnsiTheme="minorHAnsi" w:cstheme="minorHAnsi"/>
                <w:noProof/>
                <w:webHidden/>
                <w:sz w:val="22"/>
                <w:szCs w:val="22"/>
              </w:rPr>
              <w:fldChar w:fldCharType="separate"/>
            </w:r>
            <w:r w:rsidR="008D115E" w:rsidRPr="008D115E">
              <w:rPr>
                <w:rFonts w:asciiTheme="minorHAnsi" w:hAnsiTheme="minorHAnsi" w:cstheme="minorHAnsi"/>
                <w:noProof/>
                <w:webHidden/>
                <w:sz w:val="22"/>
                <w:szCs w:val="22"/>
              </w:rPr>
              <w:t>5</w:t>
            </w:r>
            <w:r w:rsidR="008D115E" w:rsidRPr="008D115E">
              <w:rPr>
                <w:rFonts w:asciiTheme="minorHAnsi" w:hAnsiTheme="minorHAnsi" w:cstheme="minorHAnsi"/>
                <w:noProof/>
                <w:webHidden/>
                <w:sz w:val="22"/>
                <w:szCs w:val="22"/>
              </w:rPr>
              <w:fldChar w:fldCharType="end"/>
            </w:r>
          </w:hyperlink>
        </w:p>
        <w:p w14:paraId="5BDFACE4" w14:textId="57EBBC14" w:rsidR="008D115E" w:rsidRPr="008D115E" w:rsidRDefault="006A2E09">
          <w:pPr>
            <w:pStyle w:val="TOC1"/>
            <w:tabs>
              <w:tab w:val="right" w:leader="dot" w:pos="9350"/>
            </w:tabs>
            <w:rPr>
              <w:rFonts w:asciiTheme="minorHAnsi" w:hAnsiTheme="minorHAnsi" w:cstheme="minorHAnsi"/>
              <w:noProof/>
              <w:sz w:val="22"/>
              <w:szCs w:val="22"/>
            </w:rPr>
          </w:pPr>
          <w:hyperlink w:anchor="_Toc97286892" w:history="1">
            <w:r w:rsidR="008D115E" w:rsidRPr="008D115E">
              <w:rPr>
                <w:rStyle w:val="Hyperlink"/>
                <w:rFonts w:asciiTheme="minorHAnsi" w:hAnsiTheme="minorHAnsi" w:cstheme="minorHAnsi"/>
                <w:b/>
                <w:bCs/>
                <w:noProof/>
                <w:color w:val="auto"/>
                <w:sz w:val="22"/>
                <w:szCs w:val="22"/>
              </w:rPr>
              <w:t>Managing Lieu Time (TOIL)</w:t>
            </w:r>
            <w:r w:rsidR="008D115E" w:rsidRPr="008D115E">
              <w:rPr>
                <w:rFonts w:asciiTheme="minorHAnsi" w:hAnsiTheme="minorHAnsi" w:cstheme="minorHAnsi"/>
                <w:noProof/>
                <w:webHidden/>
                <w:sz w:val="22"/>
                <w:szCs w:val="22"/>
              </w:rPr>
              <w:tab/>
            </w:r>
            <w:r w:rsidR="008D115E" w:rsidRPr="008D115E">
              <w:rPr>
                <w:rFonts w:asciiTheme="minorHAnsi" w:hAnsiTheme="minorHAnsi" w:cstheme="minorHAnsi"/>
                <w:noProof/>
                <w:webHidden/>
                <w:sz w:val="22"/>
                <w:szCs w:val="22"/>
              </w:rPr>
              <w:fldChar w:fldCharType="begin"/>
            </w:r>
            <w:r w:rsidR="008D115E" w:rsidRPr="008D115E">
              <w:rPr>
                <w:rFonts w:asciiTheme="minorHAnsi" w:hAnsiTheme="minorHAnsi" w:cstheme="minorHAnsi"/>
                <w:noProof/>
                <w:webHidden/>
                <w:sz w:val="22"/>
                <w:szCs w:val="22"/>
              </w:rPr>
              <w:instrText xml:space="preserve"> PAGEREF _Toc97286892 \h </w:instrText>
            </w:r>
            <w:r w:rsidR="008D115E" w:rsidRPr="008D115E">
              <w:rPr>
                <w:rFonts w:asciiTheme="minorHAnsi" w:hAnsiTheme="minorHAnsi" w:cstheme="minorHAnsi"/>
                <w:noProof/>
                <w:webHidden/>
                <w:sz w:val="22"/>
                <w:szCs w:val="22"/>
              </w:rPr>
            </w:r>
            <w:r w:rsidR="008D115E" w:rsidRPr="008D115E">
              <w:rPr>
                <w:rFonts w:asciiTheme="minorHAnsi" w:hAnsiTheme="minorHAnsi" w:cstheme="minorHAnsi"/>
                <w:noProof/>
                <w:webHidden/>
                <w:sz w:val="22"/>
                <w:szCs w:val="22"/>
              </w:rPr>
              <w:fldChar w:fldCharType="separate"/>
            </w:r>
            <w:r w:rsidR="008D115E" w:rsidRPr="008D115E">
              <w:rPr>
                <w:rFonts w:asciiTheme="minorHAnsi" w:hAnsiTheme="minorHAnsi" w:cstheme="minorHAnsi"/>
                <w:noProof/>
                <w:webHidden/>
                <w:sz w:val="22"/>
                <w:szCs w:val="22"/>
              </w:rPr>
              <w:t>5</w:t>
            </w:r>
            <w:r w:rsidR="008D115E" w:rsidRPr="008D115E">
              <w:rPr>
                <w:rFonts w:asciiTheme="minorHAnsi" w:hAnsiTheme="minorHAnsi" w:cstheme="minorHAnsi"/>
                <w:noProof/>
                <w:webHidden/>
                <w:sz w:val="22"/>
                <w:szCs w:val="22"/>
              </w:rPr>
              <w:fldChar w:fldCharType="end"/>
            </w:r>
          </w:hyperlink>
        </w:p>
        <w:p w14:paraId="2EF8A023" w14:textId="22AEAC54" w:rsidR="008D115E" w:rsidRPr="008D115E" w:rsidRDefault="006A2E09">
          <w:pPr>
            <w:pStyle w:val="TOC1"/>
            <w:tabs>
              <w:tab w:val="right" w:leader="dot" w:pos="9350"/>
            </w:tabs>
            <w:rPr>
              <w:rFonts w:asciiTheme="minorHAnsi" w:hAnsiTheme="minorHAnsi" w:cstheme="minorHAnsi"/>
              <w:noProof/>
              <w:sz w:val="22"/>
              <w:szCs w:val="22"/>
            </w:rPr>
          </w:pPr>
          <w:hyperlink w:anchor="_Toc97286893" w:history="1">
            <w:r w:rsidR="008D115E" w:rsidRPr="008D115E">
              <w:rPr>
                <w:rStyle w:val="Hyperlink"/>
                <w:rFonts w:asciiTheme="minorHAnsi" w:hAnsiTheme="minorHAnsi" w:cstheme="minorHAnsi"/>
                <w:b/>
                <w:bCs/>
                <w:noProof/>
                <w:color w:val="auto"/>
                <w:sz w:val="22"/>
                <w:szCs w:val="22"/>
              </w:rPr>
              <w:t>Study Leave, Exam Leave and Managing Time for Training</w:t>
            </w:r>
            <w:r w:rsidR="008D115E" w:rsidRPr="008D115E">
              <w:rPr>
                <w:rFonts w:asciiTheme="minorHAnsi" w:hAnsiTheme="minorHAnsi" w:cstheme="minorHAnsi"/>
                <w:noProof/>
                <w:webHidden/>
                <w:sz w:val="22"/>
                <w:szCs w:val="22"/>
              </w:rPr>
              <w:tab/>
            </w:r>
            <w:r w:rsidR="008D115E" w:rsidRPr="008D115E">
              <w:rPr>
                <w:rFonts w:asciiTheme="minorHAnsi" w:hAnsiTheme="minorHAnsi" w:cstheme="minorHAnsi"/>
                <w:noProof/>
                <w:webHidden/>
                <w:sz w:val="22"/>
                <w:szCs w:val="22"/>
              </w:rPr>
              <w:fldChar w:fldCharType="begin"/>
            </w:r>
            <w:r w:rsidR="008D115E" w:rsidRPr="008D115E">
              <w:rPr>
                <w:rFonts w:asciiTheme="minorHAnsi" w:hAnsiTheme="minorHAnsi" w:cstheme="minorHAnsi"/>
                <w:noProof/>
                <w:webHidden/>
                <w:sz w:val="22"/>
                <w:szCs w:val="22"/>
              </w:rPr>
              <w:instrText xml:space="preserve"> PAGEREF _Toc97286893 \h </w:instrText>
            </w:r>
            <w:r w:rsidR="008D115E" w:rsidRPr="008D115E">
              <w:rPr>
                <w:rFonts w:asciiTheme="minorHAnsi" w:hAnsiTheme="minorHAnsi" w:cstheme="minorHAnsi"/>
                <w:noProof/>
                <w:webHidden/>
                <w:sz w:val="22"/>
                <w:szCs w:val="22"/>
              </w:rPr>
            </w:r>
            <w:r w:rsidR="008D115E" w:rsidRPr="008D115E">
              <w:rPr>
                <w:rFonts w:asciiTheme="minorHAnsi" w:hAnsiTheme="minorHAnsi" w:cstheme="minorHAnsi"/>
                <w:noProof/>
                <w:webHidden/>
                <w:sz w:val="22"/>
                <w:szCs w:val="22"/>
              </w:rPr>
              <w:fldChar w:fldCharType="separate"/>
            </w:r>
            <w:r w:rsidR="008D115E" w:rsidRPr="008D115E">
              <w:rPr>
                <w:rFonts w:asciiTheme="minorHAnsi" w:hAnsiTheme="minorHAnsi" w:cstheme="minorHAnsi"/>
                <w:noProof/>
                <w:webHidden/>
                <w:sz w:val="22"/>
                <w:szCs w:val="22"/>
              </w:rPr>
              <w:t>7</w:t>
            </w:r>
            <w:r w:rsidR="008D115E" w:rsidRPr="008D115E">
              <w:rPr>
                <w:rFonts w:asciiTheme="minorHAnsi" w:hAnsiTheme="minorHAnsi" w:cstheme="minorHAnsi"/>
                <w:noProof/>
                <w:webHidden/>
                <w:sz w:val="22"/>
                <w:szCs w:val="22"/>
              </w:rPr>
              <w:fldChar w:fldCharType="end"/>
            </w:r>
          </w:hyperlink>
        </w:p>
        <w:p w14:paraId="13243B7B" w14:textId="1C93C1DB" w:rsidR="008D115E" w:rsidRPr="008D115E" w:rsidRDefault="006A2E09">
          <w:pPr>
            <w:pStyle w:val="TOC1"/>
            <w:tabs>
              <w:tab w:val="right" w:leader="dot" w:pos="9350"/>
            </w:tabs>
            <w:rPr>
              <w:rFonts w:asciiTheme="minorHAnsi" w:hAnsiTheme="minorHAnsi" w:cstheme="minorHAnsi"/>
              <w:noProof/>
              <w:sz w:val="22"/>
              <w:szCs w:val="22"/>
            </w:rPr>
          </w:pPr>
          <w:hyperlink w:anchor="_Toc97286894" w:history="1">
            <w:r w:rsidR="00E47F74">
              <w:rPr>
                <w:rStyle w:val="Hyperlink"/>
                <w:rFonts w:asciiTheme="minorHAnsi" w:hAnsiTheme="minorHAnsi" w:cstheme="minorHAnsi"/>
                <w:b/>
                <w:bCs/>
                <w:noProof/>
                <w:color w:val="auto"/>
                <w:sz w:val="22"/>
                <w:szCs w:val="22"/>
              </w:rPr>
              <w:t>General Practice</w:t>
            </w:r>
            <w:r w:rsidR="008D115E" w:rsidRPr="008D115E">
              <w:rPr>
                <w:rStyle w:val="Hyperlink"/>
                <w:rFonts w:asciiTheme="minorHAnsi" w:hAnsiTheme="minorHAnsi" w:cstheme="minorHAnsi"/>
                <w:b/>
                <w:bCs/>
                <w:noProof/>
                <w:color w:val="auto"/>
                <w:sz w:val="22"/>
                <w:szCs w:val="22"/>
              </w:rPr>
              <w:t xml:space="preserve"> Pharmacists (</w:t>
            </w:r>
            <w:r w:rsidR="00E47F74">
              <w:rPr>
                <w:rStyle w:val="Hyperlink"/>
                <w:rFonts w:asciiTheme="minorHAnsi" w:hAnsiTheme="minorHAnsi" w:cstheme="minorHAnsi"/>
                <w:b/>
                <w:bCs/>
                <w:noProof/>
                <w:color w:val="auto"/>
                <w:sz w:val="22"/>
                <w:szCs w:val="22"/>
              </w:rPr>
              <w:t>GPP</w:t>
            </w:r>
            <w:r w:rsidR="008D115E" w:rsidRPr="008D115E">
              <w:rPr>
                <w:rStyle w:val="Hyperlink"/>
                <w:rFonts w:asciiTheme="minorHAnsi" w:hAnsiTheme="minorHAnsi" w:cstheme="minorHAnsi"/>
                <w:b/>
                <w:bCs/>
                <w:noProof/>
                <w:color w:val="auto"/>
                <w:sz w:val="22"/>
                <w:szCs w:val="22"/>
              </w:rPr>
              <w:t>’s)</w:t>
            </w:r>
            <w:r w:rsidR="008D115E" w:rsidRPr="008D115E">
              <w:rPr>
                <w:rFonts w:asciiTheme="minorHAnsi" w:hAnsiTheme="minorHAnsi" w:cstheme="minorHAnsi"/>
                <w:noProof/>
                <w:webHidden/>
                <w:sz w:val="22"/>
                <w:szCs w:val="22"/>
              </w:rPr>
              <w:tab/>
            </w:r>
            <w:r w:rsidR="008D115E" w:rsidRPr="008D115E">
              <w:rPr>
                <w:rFonts w:asciiTheme="minorHAnsi" w:hAnsiTheme="minorHAnsi" w:cstheme="minorHAnsi"/>
                <w:noProof/>
                <w:webHidden/>
                <w:sz w:val="22"/>
                <w:szCs w:val="22"/>
              </w:rPr>
              <w:fldChar w:fldCharType="begin"/>
            </w:r>
            <w:r w:rsidR="008D115E" w:rsidRPr="008D115E">
              <w:rPr>
                <w:rFonts w:asciiTheme="minorHAnsi" w:hAnsiTheme="minorHAnsi" w:cstheme="minorHAnsi"/>
                <w:noProof/>
                <w:webHidden/>
                <w:sz w:val="22"/>
                <w:szCs w:val="22"/>
              </w:rPr>
              <w:instrText xml:space="preserve"> PAGEREF _Toc97286894 \h </w:instrText>
            </w:r>
            <w:r w:rsidR="008D115E" w:rsidRPr="008D115E">
              <w:rPr>
                <w:rFonts w:asciiTheme="minorHAnsi" w:hAnsiTheme="minorHAnsi" w:cstheme="minorHAnsi"/>
                <w:noProof/>
                <w:webHidden/>
                <w:sz w:val="22"/>
                <w:szCs w:val="22"/>
              </w:rPr>
            </w:r>
            <w:r w:rsidR="008D115E" w:rsidRPr="008D115E">
              <w:rPr>
                <w:rFonts w:asciiTheme="minorHAnsi" w:hAnsiTheme="minorHAnsi" w:cstheme="minorHAnsi"/>
                <w:noProof/>
                <w:webHidden/>
                <w:sz w:val="22"/>
                <w:szCs w:val="22"/>
              </w:rPr>
              <w:fldChar w:fldCharType="separate"/>
            </w:r>
            <w:r w:rsidR="008D115E" w:rsidRPr="008D115E">
              <w:rPr>
                <w:rFonts w:asciiTheme="minorHAnsi" w:hAnsiTheme="minorHAnsi" w:cstheme="minorHAnsi"/>
                <w:noProof/>
                <w:webHidden/>
                <w:sz w:val="22"/>
                <w:szCs w:val="22"/>
              </w:rPr>
              <w:t>7</w:t>
            </w:r>
            <w:r w:rsidR="008D115E" w:rsidRPr="008D115E">
              <w:rPr>
                <w:rFonts w:asciiTheme="minorHAnsi" w:hAnsiTheme="minorHAnsi" w:cstheme="minorHAnsi"/>
                <w:noProof/>
                <w:webHidden/>
                <w:sz w:val="22"/>
                <w:szCs w:val="22"/>
              </w:rPr>
              <w:fldChar w:fldCharType="end"/>
            </w:r>
          </w:hyperlink>
        </w:p>
        <w:p w14:paraId="700A8C36" w14:textId="476BB6EA" w:rsidR="008D115E" w:rsidRPr="008D115E" w:rsidRDefault="006A2E09">
          <w:pPr>
            <w:pStyle w:val="TOC1"/>
            <w:tabs>
              <w:tab w:val="right" w:leader="dot" w:pos="9350"/>
            </w:tabs>
            <w:rPr>
              <w:rFonts w:asciiTheme="minorHAnsi" w:hAnsiTheme="minorHAnsi" w:cstheme="minorHAnsi"/>
              <w:noProof/>
              <w:sz w:val="22"/>
              <w:szCs w:val="22"/>
            </w:rPr>
          </w:pPr>
          <w:hyperlink w:anchor="_Toc97286895" w:history="1">
            <w:r w:rsidR="008D115E" w:rsidRPr="008D115E">
              <w:rPr>
                <w:rStyle w:val="Hyperlink"/>
                <w:rFonts w:asciiTheme="minorHAnsi" w:hAnsiTheme="minorHAnsi" w:cstheme="minorHAnsi"/>
                <w:b/>
                <w:bCs/>
                <w:noProof/>
                <w:color w:val="auto"/>
                <w:sz w:val="22"/>
                <w:szCs w:val="22"/>
              </w:rPr>
              <w:t>Lunch / Rest Break</w:t>
            </w:r>
            <w:r w:rsidR="008D115E" w:rsidRPr="008D115E">
              <w:rPr>
                <w:rFonts w:asciiTheme="minorHAnsi" w:hAnsiTheme="minorHAnsi" w:cstheme="minorHAnsi"/>
                <w:noProof/>
                <w:webHidden/>
                <w:sz w:val="22"/>
                <w:szCs w:val="22"/>
              </w:rPr>
              <w:tab/>
            </w:r>
            <w:r w:rsidR="008D115E" w:rsidRPr="008D115E">
              <w:rPr>
                <w:rFonts w:asciiTheme="minorHAnsi" w:hAnsiTheme="minorHAnsi" w:cstheme="minorHAnsi"/>
                <w:noProof/>
                <w:webHidden/>
                <w:sz w:val="22"/>
                <w:szCs w:val="22"/>
              </w:rPr>
              <w:fldChar w:fldCharType="begin"/>
            </w:r>
            <w:r w:rsidR="008D115E" w:rsidRPr="008D115E">
              <w:rPr>
                <w:rFonts w:asciiTheme="minorHAnsi" w:hAnsiTheme="minorHAnsi" w:cstheme="minorHAnsi"/>
                <w:noProof/>
                <w:webHidden/>
                <w:sz w:val="22"/>
                <w:szCs w:val="22"/>
              </w:rPr>
              <w:instrText xml:space="preserve"> PAGEREF _Toc97286895 \h </w:instrText>
            </w:r>
            <w:r w:rsidR="008D115E" w:rsidRPr="008D115E">
              <w:rPr>
                <w:rFonts w:asciiTheme="minorHAnsi" w:hAnsiTheme="minorHAnsi" w:cstheme="minorHAnsi"/>
                <w:noProof/>
                <w:webHidden/>
                <w:sz w:val="22"/>
                <w:szCs w:val="22"/>
              </w:rPr>
            </w:r>
            <w:r w:rsidR="008D115E" w:rsidRPr="008D115E">
              <w:rPr>
                <w:rFonts w:asciiTheme="minorHAnsi" w:hAnsiTheme="minorHAnsi" w:cstheme="minorHAnsi"/>
                <w:noProof/>
                <w:webHidden/>
                <w:sz w:val="22"/>
                <w:szCs w:val="22"/>
              </w:rPr>
              <w:fldChar w:fldCharType="separate"/>
            </w:r>
            <w:r w:rsidR="008D115E" w:rsidRPr="008D115E">
              <w:rPr>
                <w:rFonts w:asciiTheme="minorHAnsi" w:hAnsiTheme="minorHAnsi" w:cstheme="minorHAnsi"/>
                <w:noProof/>
                <w:webHidden/>
                <w:sz w:val="22"/>
                <w:szCs w:val="22"/>
              </w:rPr>
              <w:t>9</w:t>
            </w:r>
            <w:r w:rsidR="008D115E" w:rsidRPr="008D115E">
              <w:rPr>
                <w:rFonts w:asciiTheme="minorHAnsi" w:hAnsiTheme="minorHAnsi" w:cstheme="minorHAnsi"/>
                <w:noProof/>
                <w:webHidden/>
                <w:sz w:val="22"/>
                <w:szCs w:val="22"/>
              </w:rPr>
              <w:fldChar w:fldCharType="end"/>
            </w:r>
          </w:hyperlink>
        </w:p>
        <w:p w14:paraId="454426B0" w14:textId="0A551AD5" w:rsidR="008D115E" w:rsidRDefault="008D115E">
          <w:r w:rsidRPr="008D115E">
            <w:rPr>
              <w:rFonts w:asciiTheme="minorHAnsi" w:hAnsiTheme="minorHAnsi" w:cstheme="minorHAnsi"/>
              <w:b/>
              <w:bCs/>
              <w:noProof/>
              <w:sz w:val="22"/>
              <w:szCs w:val="22"/>
            </w:rPr>
            <w:fldChar w:fldCharType="end"/>
          </w:r>
        </w:p>
      </w:sdtContent>
    </w:sdt>
    <w:p w14:paraId="2BDAC033" w14:textId="77777777" w:rsidR="00F72FED" w:rsidRDefault="00F72FED" w:rsidP="00F72FED">
      <w:pPr>
        <w:jc w:val="both"/>
        <w:rPr>
          <w:rFonts w:asciiTheme="minorHAnsi" w:hAnsiTheme="minorHAnsi" w:cstheme="minorHAnsi"/>
          <w:b/>
          <w:bCs/>
          <w:szCs w:val="28"/>
        </w:rPr>
      </w:pPr>
    </w:p>
    <w:p w14:paraId="25AE3F48" w14:textId="77777777" w:rsidR="00F72FED" w:rsidRDefault="00F72FED" w:rsidP="00F72FED">
      <w:pPr>
        <w:jc w:val="both"/>
        <w:rPr>
          <w:rFonts w:asciiTheme="minorHAnsi" w:hAnsiTheme="minorHAnsi" w:cstheme="minorHAnsi"/>
          <w:b/>
          <w:bCs/>
          <w:szCs w:val="28"/>
        </w:rPr>
      </w:pPr>
    </w:p>
    <w:p w14:paraId="2C515B39" w14:textId="77777777" w:rsidR="00F72FED" w:rsidRDefault="00F72FED" w:rsidP="00F72FED">
      <w:pPr>
        <w:jc w:val="both"/>
        <w:rPr>
          <w:rFonts w:asciiTheme="minorHAnsi" w:hAnsiTheme="minorHAnsi" w:cstheme="minorHAnsi"/>
          <w:b/>
          <w:bCs/>
          <w:szCs w:val="28"/>
        </w:rPr>
      </w:pPr>
    </w:p>
    <w:p w14:paraId="5F27DB08" w14:textId="77777777" w:rsidR="00F72FED" w:rsidRDefault="00F72FED" w:rsidP="00F72FED">
      <w:pPr>
        <w:jc w:val="both"/>
        <w:rPr>
          <w:rFonts w:asciiTheme="minorHAnsi" w:hAnsiTheme="minorHAnsi" w:cstheme="minorHAnsi"/>
          <w:b/>
          <w:bCs/>
          <w:szCs w:val="28"/>
        </w:rPr>
      </w:pPr>
    </w:p>
    <w:p w14:paraId="0E47B194" w14:textId="77777777" w:rsidR="00F72FED" w:rsidRDefault="00F72FED" w:rsidP="00F72FED">
      <w:pPr>
        <w:jc w:val="both"/>
        <w:rPr>
          <w:rFonts w:asciiTheme="minorHAnsi" w:hAnsiTheme="minorHAnsi" w:cstheme="minorHAnsi"/>
          <w:b/>
          <w:bCs/>
          <w:szCs w:val="28"/>
        </w:rPr>
      </w:pPr>
    </w:p>
    <w:p w14:paraId="56DF950A" w14:textId="77777777" w:rsidR="00F72FED" w:rsidRDefault="00F72FED" w:rsidP="00F72FED">
      <w:pPr>
        <w:jc w:val="both"/>
        <w:rPr>
          <w:rFonts w:asciiTheme="minorHAnsi" w:hAnsiTheme="minorHAnsi" w:cstheme="minorHAnsi"/>
          <w:b/>
          <w:bCs/>
          <w:szCs w:val="28"/>
        </w:rPr>
      </w:pPr>
    </w:p>
    <w:p w14:paraId="041DAE5B" w14:textId="77777777" w:rsidR="00F72FED" w:rsidRDefault="00F72FED" w:rsidP="00F72FED">
      <w:pPr>
        <w:jc w:val="both"/>
        <w:rPr>
          <w:rFonts w:asciiTheme="minorHAnsi" w:hAnsiTheme="minorHAnsi" w:cstheme="minorHAnsi"/>
          <w:b/>
          <w:bCs/>
          <w:szCs w:val="28"/>
        </w:rPr>
      </w:pPr>
    </w:p>
    <w:p w14:paraId="513A8C76" w14:textId="77777777" w:rsidR="00F72FED" w:rsidRDefault="00F72FED" w:rsidP="00F72FED">
      <w:pPr>
        <w:jc w:val="both"/>
        <w:rPr>
          <w:rFonts w:asciiTheme="minorHAnsi" w:hAnsiTheme="minorHAnsi" w:cstheme="minorHAnsi"/>
          <w:b/>
          <w:bCs/>
          <w:szCs w:val="28"/>
        </w:rPr>
      </w:pPr>
    </w:p>
    <w:p w14:paraId="7264552F" w14:textId="77777777" w:rsidR="00F72FED" w:rsidRDefault="00F72FED" w:rsidP="00F72FED">
      <w:pPr>
        <w:jc w:val="both"/>
        <w:rPr>
          <w:rFonts w:asciiTheme="minorHAnsi" w:hAnsiTheme="minorHAnsi" w:cstheme="minorHAnsi"/>
          <w:b/>
          <w:bCs/>
          <w:szCs w:val="28"/>
        </w:rPr>
      </w:pPr>
    </w:p>
    <w:p w14:paraId="380522ED" w14:textId="77777777" w:rsidR="00F72FED" w:rsidRDefault="00F72FED" w:rsidP="00F72FED">
      <w:pPr>
        <w:jc w:val="both"/>
        <w:rPr>
          <w:rFonts w:asciiTheme="minorHAnsi" w:hAnsiTheme="minorHAnsi" w:cstheme="minorHAnsi"/>
          <w:b/>
          <w:bCs/>
          <w:szCs w:val="28"/>
        </w:rPr>
      </w:pPr>
    </w:p>
    <w:p w14:paraId="4AC4059D" w14:textId="77777777" w:rsidR="00F72FED" w:rsidRDefault="00F72FED" w:rsidP="00F72FED">
      <w:pPr>
        <w:jc w:val="both"/>
        <w:rPr>
          <w:rFonts w:asciiTheme="minorHAnsi" w:hAnsiTheme="minorHAnsi" w:cstheme="minorHAnsi"/>
          <w:b/>
          <w:bCs/>
          <w:szCs w:val="28"/>
        </w:rPr>
      </w:pPr>
    </w:p>
    <w:p w14:paraId="04638E5F" w14:textId="77777777" w:rsidR="00F72FED" w:rsidRDefault="00F72FED" w:rsidP="00F72FED">
      <w:pPr>
        <w:jc w:val="both"/>
        <w:rPr>
          <w:rFonts w:asciiTheme="minorHAnsi" w:hAnsiTheme="minorHAnsi" w:cstheme="minorHAnsi"/>
          <w:b/>
          <w:bCs/>
          <w:szCs w:val="28"/>
        </w:rPr>
      </w:pPr>
    </w:p>
    <w:p w14:paraId="551D479C" w14:textId="77777777" w:rsidR="00F72FED" w:rsidRDefault="00F72FED" w:rsidP="00F72FED">
      <w:pPr>
        <w:jc w:val="both"/>
        <w:rPr>
          <w:rFonts w:asciiTheme="minorHAnsi" w:hAnsiTheme="minorHAnsi" w:cstheme="minorHAnsi"/>
          <w:b/>
          <w:bCs/>
          <w:szCs w:val="28"/>
        </w:rPr>
      </w:pPr>
    </w:p>
    <w:p w14:paraId="44D6E709" w14:textId="77777777" w:rsidR="00F72FED" w:rsidRDefault="00F72FED" w:rsidP="00F72FED">
      <w:pPr>
        <w:jc w:val="both"/>
        <w:rPr>
          <w:rFonts w:asciiTheme="minorHAnsi" w:hAnsiTheme="minorHAnsi" w:cstheme="minorHAnsi"/>
          <w:b/>
          <w:bCs/>
          <w:szCs w:val="28"/>
        </w:rPr>
      </w:pPr>
    </w:p>
    <w:p w14:paraId="17687CFD" w14:textId="77777777" w:rsidR="00F72FED" w:rsidRDefault="00F72FED" w:rsidP="00F72FED">
      <w:pPr>
        <w:jc w:val="both"/>
        <w:rPr>
          <w:rFonts w:asciiTheme="minorHAnsi" w:hAnsiTheme="minorHAnsi" w:cstheme="minorHAnsi"/>
          <w:b/>
          <w:bCs/>
          <w:szCs w:val="28"/>
        </w:rPr>
      </w:pPr>
    </w:p>
    <w:p w14:paraId="07BB5424" w14:textId="77777777" w:rsidR="00F72FED" w:rsidRDefault="00F72FED" w:rsidP="00F72FED">
      <w:pPr>
        <w:jc w:val="both"/>
        <w:rPr>
          <w:rFonts w:asciiTheme="minorHAnsi" w:hAnsiTheme="minorHAnsi" w:cstheme="minorHAnsi"/>
          <w:b/>
          <w:bCs/>
          <w:szCs w:val="28"/>
        </w:rPr>
      </w:pPr>
    </w:p>
    <w:p w14:paraId="2C9FB6C6" w14:textId="77777777" w:rsidR="00F72FED" w:rsidRDefault="00F72FED" w:rsidP="00F72FED">
      <w:pPr>
        <w:jc w:val="both"/>
        <w:rPr>
          <w:rFonts w:asciiTheme="minorHAnsi" w:hAnsiTheme="minorHAnsi" w:cstheme="minorHAnsi"/>
          <w:b/>
          <w:bCs/>
          <w:szCs w:val="28"/>
        </w:rPr>
      </w:pPr>
    </w:p>
    <w:p w14:paraId="05DF5116" w14:textId="77777777" w:rsidR="00F72FED" w:rsidRDefault="00F72FED" w:rsidP="00F72FED">
      <w:pPr>
        <w:jc w:val="both"/>
        <w:rPr>
          <w:rFonts w:asciiTheme="minorHAnsi" w:hAnsiTheme="minorHAnsi" w:cstheme="minorHAnsi"/>
          <w:b/>
          <w:bCs/>
          <w:szCs w:val="28"/>
        </w:rPr>
      </w:pPr>
    </w:p>
    <w:p w14:paraId="3BF171FD" w14:textId="77777777" w:rsidR="00F72FED" w:rsidRDefault="00F72FED" w:rsidP="00F72FED">
      <w:pPr>
        <w:jc w:val="both"/>
        <w:rPr>
          <w:rFonts w:asciiTheme="minorHAnsi" w:hAnsiTheme="minorHAnsi" w:cstheme="minorHAnsi"/>
          <w:b/>
          <w:bCs/>
          <w:szCs w:val="28"/>
        </w:rPr>
      </w:pPr>
    </w:p>
    <w:p w14:paraId="238B7E72" w14:textId="77777777" w:rsidR="00F72FED" w:rsidRDefault="00F72FED" w:rsidP="00F72FED">
      <w:pPr>
        <w:jc w:val="both"/>
        <w:rPr>
          <w:rFonts w:asciiTheme="minorHAnsi" w:hAnsiTheme="minorHAnsi" w:cstheme="minorHAnsi"/>
          <w:b/>
          <w:bCs/>
          <w:szCs w:val="28"/>
        </w:rPr>
      </w:pPr>
    </w:p>
    <w:p w14:paraId="47DD8B42" w14:textId="77777777" w:rsidR="00F72FED" w:rsidRDefault="00F72FED" w:rsidP="00F72FED">
      <w:pPr>
        <w:jc w:val="both"/>
        <w:rPr>
          <w:rFonts w:asciiTheme="minorHAnsi" w:hAnsiTheme="minorHAnsi" w:cstheme="minorHAnsi"/>
          <w:b/>
          <w:bCs/>
          <w:szCs w:val="28"/>
        </w:rPr>
      </w:pPr>
    </w:p>
    <w:p w14:paraId="03E5B16A" w14:textId="77777777" w:rsidR="00F72FED" w:rsidRDefault="00F72FED" w:rsidP="00F72FED">
      <w:pPr>
        <w:jc w:val="both"/>
        <w:rPr>
          <w:rFonts w:asciiTheme="minorHAnsi" w:hAnsiTheme="minorHAnsi" w:cstheme="minorHAnsi"/>
          <w:b/>
          <w:bCs/>
          <w:szCs w:val="28"/>
        </w:rPr>
      </w:pPr>
    </w:p>
    <w:p w14:paraId="61CC50D7" w14:textId="77777777" w:rsidR="00F72FED" w:rsidRDefault="00F72FED" w:rsidP="00F72FED">
      <w:pPr>
        <w:jc w:val="both"/>
        <w:rPr>
          <w:rFonts w:asciiTheme="minorHAnsi" w:hAnsiTheme="minorHAnsi" w:cstheme="minorHAnsi"/>
          <w:b/>
          <w:bCs/>
          <w:szCs w:val="28"/>
        </w:rPr>
      </w:pPr>
    </w:p>
    <w:p w14:paraId="00D815CF" w14:textId="77777777" w:rsidR="00F72FED" w:rsidRDefault="00F72FED" w:rsidP="00F72FED">
      <w:pPr>
        <w:jc w:val="both"/>
        <w:rPr>
          <w:rFonts w:asciiTheme="minorHAnsi" w:hAnsiTheme="minorHAnsi" w:cstheme="minorHAnsi"/>
          <w:b/>
          <w:bCs/>
          <w:szCs w:val="28"/>
        </w:rPr>
      </w:pPr>
    </w:p>
    <w:p w14:paraId="50A234A1" w14:textId="77777777" w:rsidR="00F72FED" w:rsidRDefault="00F72FED" w:rsidP="00F72FED">
      <w:pPr>
        <w:jc w:val="both"/>
        <w:rPr>
          <w:rFonts w:asciiTheme="minorHAnsi" w:hAnsiTheme="minorHAnsi" w:cstheme="minorHAnsi"/>
          <w:b/>
          <w:bCs/>
          <w:szCs w:val="28"/>
        </w:rPr>
      </w:pPr>
    </w:p>
    <w:p w14:paraId="4F2C9C27" w14:textId="77777777" w:rsidR="00F72FED" w:rsidRDefault="00F72FED" w:rsidP="00F72FED">
      <w:pPr>
        <w:jc w:val="both"/>
        <w:rPr>
          <w:rFonts w:asciiTheme="minorHAnsi" w:hAnsiTheme="minorHAnsi" w:cstheme="minorHAnsi"/>
          <w:b/>
          <w:bCs/>
          <w:szCs w:val="28"/>
        </w:rPr>
      </w:pPr>
    </w:p>
    <w:p w14:paraId="37E01D16" w14:textId="77777777" w:rsidR="00F72FED" w:rsidRDefault="00F72FED" w:rsidP="00F72FED">
      <w:pPr>
        <w:jc w:val="both"/>
        <w:rPr>
          <w:rFonts w:asciiTheme="minorHAnsi" w:hAnsiTheme="minorHAnsi" w:cstheme="minorHAnsi"/>
          <w:b/>
          <w:bCs/>
          <w:szCs w:val="28"/>
        </w:rPr>
      </w:pPr>
    </w:p>
    <w:p w14:paraId="49169F05" w14:textId="77777777" w:rsidR="00F72FED" w:rsidRDefault="00F72FED" w:rsidP="00F72FED">
      <w:pPr>
        <w:jc w:val="both"/>
        <w:rPr>
          <w:rFonts w:asciiTheme="minorHAnsi" w:hAnsiTheme="minorHAnsi" w:cstheme="minorHAnsi"/>
          <w:b/>
          <w:bCs/>
          <w:szCs w:val="28"/>
        </w:rPr>
      </w:pPr>
    </w:p>
    <w:p w14:paraId="5780F56E" w14:textId="77777777" w:rsidR="00F72FED" w:rsidRDefault="00F72FED" w:rsidP="00F72FED">
      <w:pPr>
        <w:jc w:val="both"/>
        <w:rPr>
          <w:rFonts w:asciiTheme="minorHAnsi" w:hAnsiTheme="minorHAnsi" w:cstheme="minorHAnsi"/>
          <w:b/>
          <w:bCs/>
          <w:szCs w:val="28"/>
        </w:rPr>
      </w:pPr>
    </w:p>
    <w:p w14:paraId="33C4824C" w14:textId="3CF80991" w:rsidR="002176FE" w:rsidRPr="00F72FED" w:rsidRDefault="002176FE" w:rsidP="008D115E">
      <w:pPr>
        <w:jc w:val="center"/>
        <w:rPr>
          <w:rFonts w:asciiTheme="minorHAnsi" w:hAnsiTheme="minorHAnsi" w:cstheme="minorHAnsi"/>
          <w:b/>
          <w:bCs/>
          <w:szCs w:val="28"/>
        </w:rPr>
      </w:pPr>
      <w:r w:rsidRPr="00F72FED">
        <w:rPr>
          <w:rFonts w:asciiTheme="minorHAnsi" w:hAnsiTheme="minorHAnsi" w:cstheme="minorHAnsi"/>
          <w:b/>
          <w:bCs/>
          <w:szCs w:val="28"/>
        </w:rPr>
        <w:lastRenderedPageBreak/>
        <w:t>Managing Time</w:t>
      </w:r>
    </w:p>
    <w:p w14:paraId="14C776B4" w14:textId="77777777" w:rsidR="006477DB" w:rsidRPr="00F72FED" w:rsidRDefault="006477DB" w:rsidP="00F72FED">
      <w:pPr>
        <w:jc w:val="both"/>
        <w:rPr>
          <w:rFonts w:asciiTheme="minorHAnsi" w:hAnsiTheme="minorHAnsi" w:cstheme="minorHAnsi"/>
          <w:sz w:val="24"/>
        </w:rPr>
      </w:pPr>
    </w:p>
    <w:p w14:paraId="432189BE" w14:textId="77777777" w:rsidR="006477DB" w:rsidRPr="00F72FED" w:rsidRDefault="006477DB" w:rsidP="00F72FED">
      <w:pPr>
        <w:jc w:val="both"/>
        <w:rPr>
          <w:rFonts w:asciiTheme="minorHAnsi" w:hAnsiTheme="minorHAnsi" w:cstheme="minorHAnsi"/>
          <w:sz w:val="24"/>
        </w:rPr>
      </w:pPr>
      <w:r w:rsidRPr="00F72FED">
        <w:rPr>
          <w:rFonts w:asciiTheme="minorHAnsi" w:hAnsiTheme="minorHAnsi" w:cstheme="minorHAnsi"/>
          <w:sz w:val="24"/>
        </w:rPr>
        <w:t xml:space="preserve">The following </w:t>
      </w:r>
      <w:r w:rsidR="009643AB" w:rsidRPr="00F72FED">
        <w:rPr>
          <w:rFonts w:asciiTheme="minorHAnsi" w:hAnsiTheme="minorHAnsi" w:cstheme="minorHAnsi"/>
          <w:sz w:val="24"/>
        </w:rPr>
        <w:t>policy</w:t>
      </w:r>
      <w:r w:rsidRPr="00F72FED">
        <w:rPr>
          <w:rFonts w:asciiTheme="minorHAnsi" w:hAnsiTheme="minorHAnsi" w:cstheme="minorHAnsi"/>
          <w:sz w:val="24"/>
        </w:rPr>
        <w:t xml:space="preserve"> is designed to </w:t>
      </w:r>
      <w:r w:rsidR="009643AB" w:rsidRPr="00F72FED">
        <w:rPr>
          <w:rFonts w:asciiTheme="minorHAnsi" w:hAnsiTheme="minorHAnsi" w:cstheme="minorHAnsi"/>
          <w:sz w:val="24"/>
        </w:rPr>
        <w:t xml:space="preserve">provide guidance to employees, managers and </w:t>
      </w:r>
      <w:r w:rsidR="00115B3E" w:rsidRPr="00F72FED">
        <w:rPr>
          <w:rFonts w:asciiTheme="minorHAnsi" w:hAnsiTheme="minorHAnsi" w:cstheme="minorHAnsi"/>
          <w:sz w:val="24"/>
        </w:rPr>
        <w:t>F</w:t>
      </w:r>
      <w:r w:rsidR="009643AB" w:rsidRPr="00F72FED">
        <w:rPr>
          <w:rFonts w:asciiTheme="minorHAnsi" w:hAnsiTheme="minorHAnsi" w:cstheme="minorHAnsi"/>
          <w:sz w:val="24"/>
        </w:rPr>
        <w:t xml:space="preserve">amily </w:t>
      </w:r>
      <w:r w:rsidR="00115B3E" w:rsidRPr="00F72FED">
        <w:rPr>
          <w:rFonts w:asciiTheme="minorHAnsi" w:hAnsiTheme="minorHAnsi" w:cstheme="minorHAnsi"/>
          <w:sz w:val="24"/>
        </w:rPr>
        <w:t>P</w:t>
      </w:r>
      <w:r w:rsidR="009643AB" w:rsidRPr="00F72FED">
        <w:rPr>
          <w:rFonts w:asciiTheme="minorHAnsi" w:hAnsiTheme="minorHAnsi" w:cstheme="minorHAnsi"/>
          <w:sz w:val="24"/>
        </w:rPr>
        <w:t>ractices</w:t>
      </w:r>
      <w:r w:rsidR="008A76D7" w:rsidRPr="00F72FED">
        <w:rPr>
          <w:rFonts w:asciiTheme="minorHAnsi" w:hAnsiTheme="minorHAnsi" w:cstheme="minorHAnsi"/>
          <w:sz w:val="24"/>
        </w:rPr>
        <w:t xml:space="preserve"> (hereafter referred to as Practice)</w:t>
      </w:r>
      <w:r w:rsidRPr="00F72FED">
        <w:rPr>
          <w:rFonts w:asciiTheme="minorHAnsi" w:hAnsiTheme="minorHAnsi" w:cstheme="minorHAnsi"/>
          <w:sz w:val="24"/>
        </w:rPr>
        <w:t xml:space="preserve"> </w:t>
      </w:r>
      <w:r w:rsidR="009643AB" w:rsidRPr="00F72FED">
        <w:rPr>
          <w:rFonts w:asciiTheme="minorHAnsi" w:hAnsiTheme="minorHAnsi" w:cstheme="minorHAnsi"/>
          <w:sz w:val="24"/>
        </w:rPr>
        <w:t>in the</w:t>
      </w:r>
      <w:r w:rsidRPr="00F72FED">
        <w:rPr>
          <w:rFonts w:asciiTheme="minorHAnsi" w:hAnsiTheme="minorHAnsi" w:cstheme="minorHAnsi"/>
          <w:sz w:val="24"/>
        </w:rPr>
        <w:t xml:space="preserve"> manage</w:t>
      </w:r>
      <w:r w:rsidR="009643AB" w:rsidRPr="00F72FED">
        <w:rPr>
          <w:rFonts w:asciiTheme="minorHAnsi" w:hAnsiTheme="minorHAnsi" w:cstheme="minorHAnsi"/>
          <w:sz w:val="24"/>
        </w:rPr>
        <w:t xml:space="preserve">ment of </w:t>
      </w:r>
      <w:r w:rsidRPr="00F72FED">
        <w:rPr>
          <w:rFonts w:asciiTheme="minorHAnsi" w:hAnsiTheme="minorHAnsi" w:cstheme="minorHAnsi"/>
          <w:sz w:val="24"/>
        </w:rPr>
        <w:t>leave</w:t>
      </w:r>
      <w:r w:rsidR="00891498" w:rsidRPr="00F72FED">
        <w:rPr>
          <w:rFonts w:asciiTheme="minorHAnsi" w:hAnsiTheme="minorHAnsi" w:cstheme="minorHAnsi"/>
          <w:sz w:val="24"/>
        </w:rPr>
        <w:t xml:space="preserve"> and t</w:t>
      </w:r>
      <w:r w:rsidR="00115B3E" w:rsidRPr="00F72FED">
        <w:rPr>
          <w:rFonts w:asciiTheme="minorHAnsi" w:hAnsiTheme="minorHAnsi" w:cstheme="minorHAnsi"/>
          <w:sz w:val="24"/>
        </w:rPr>
        <w:t>ime spent away from the office/P</w:t>
      </w:r>
      <w:r w:rsidR="00891498" w:rsidRPr="00F72FED">
        <w:rPr>
          <w:rFonts w:asciiTheme="minorHAnsi" w:hAnsiTheme="minorHAnsi" w:cstheme="minorHAnsi"/>
          <w:sz w:val="24"/>
        </w:rPr>
        <w:t>ractice for a variety of reasons</w:t>
      </w:r>
      <w:r w:rsidR="009643AB" w:rsidRPr="00F72FED">
        <w:rPr>
          <w:rFonts w:asciiTheme="minorHAnsi" w:hAnsiTheme="minorHAnsi" w:cstheme="minorHAnsi"/>
          <w:sz w:val="24"/>
        </w:rPr>
        <w:t>.</w:t>
      </w:r>
      <w:r w:rsidRPr="00F72FED">
        <w:rPr>
          <w:rFonts w:asciiTheme="minorHAnsi" w:hAnsiTheme="minorHAnsi" w:cstheme="minorHAnsi"/>
          <w:sz w:val="24"/>
        </w:rPr>
        <w:t xml:space="preserve"> </w:t>
      </w:r>
      <w:r w:rsidR="009643AB" w:rsidRPr="00F72FED">
        <w:rPr>
          <w:rFonts w:asciiTheme="minorHAnsi" w:hAnsiTheme="minorHAnsi" w:cstheme="minorHAnsi"/>
          <w:sz w:val="24"/>
        </w:rPr>
        <w:t>The aim is to encourage communication between the interested parties and ensure consistency of approach.  This policy primarily deals with requesting annual leave, managing TOIL, and managing time for training (mandatory and developmental) and academic qualifications.</w:t>
      </w:r>
    </w:p>
    <w:p w14:paraId="78AE1A42" w14:textId="77777777" w:rsidR="009643AB" w:rsidRPr="00F72FED" w:rsidRDefault="009643AB" w:rsidP="00F72FED">
      <w:pPr>
        <w:jc w:val="both"/>
        <w:rPr>
          <w:rFonts w:asciiTheme="minorHAnsi" w:hAnsiTheme="minorHAnsi" w:cstheme="minorHAnsi"/>
          <w:sz w:val="24"/>
        </w:rPr>
      </w:pPr>
    </w:p>
    <w:p w14:paraId="4A3246D1" w14:textId="77777777" w:rsidR="009643AB" w:rsidRPr="00F72FED" w:rsidRDefault="009643AB" w:rsidP="00F72FED">
      <w:pPr>
        <w:jc w:val="both"/>
        <w:rPr>
          <w:rFonts w:asciiTheme="minorHAnsi" w:hAnsiTheme="minorHAnsi" w:cstheme="minorHAnsi"/>
          <w:sz w:val="24"/>
        </w:rPr>
      </w:pPr>
      <w:r w:rsidRPr="00F72FED">
        <w:rPr>
          <w:rFonts w:asciiTheme="minorHAnsi" w:hAnsiTheme="minorHAnsi" w:cstheme="minorHAnsi"/>
          <w:sz w:val="24"/>
        </w:rPr>
        <w:t>This policy should be read in conjunction with the FSU Annual Leave Policy, and the FSU Training Policy.  For those engaged in training as a core part of their role (e.g. Trainee Advanced Nurse Practitioners), time off for that purpose will be covered in the job role, and this policy will then apply for the purposes of taking annual leave, managing lieu time, and other training not covered in the job role.</w:t>
      </w:r>
    </w:p>
    <w:p w14:paraId="05D3AF0C" w14:textId="77777777" w:rsidR="00905B70" w:rsidRPr="00F72FED" w:rsidRDefault="00905B70" w:rsidP="00F72FED">
      <w:pPr>
        <w:jc w:val="both"/>
        <w:rPr>
          <w:rFonts w:asciiTheme="minorHAnsi" w:hAnsiTheme="minorHAnsi" w:cstheme="minorHAnsi"/>
          <w:sz w:val="24"/>
        </w:rPr>
      </w:pPr>
    </w:p>
    <w:p w14:paraId="24EF2126" w14:textId="77777777" w:rsidR="00520344" w:rsidRPr="00F72FED" w:rsidRDefault="00520344" w:rsidP="00F72FED">
      <w:pPr>
        <w:jc w:val="both"/>
        <w:rPr>
          <w:rFonts w:asciiTheme="minorHAnsi" w:hAnsiTheme="minorHAnsi" w:cstheme="minorHAnsi"/>
          <w:sz w:val="24"/>
        </w:rPr>
      </w:pPr>
    </w:p>
    <w:p w14:paraId="04D774B7" w14:textId="77777777" w:rsidR="00A17236" w:rsidRPr="00F72FED" w:rsidRDefault="0020692C" w:rsidP="00F72FED">
      <w:pPr>
        <w:pStyle w:val="Heading1"/>
        <w:rPr>
          <w:rFonts w:cstheme="minorHAnsi"/>
          <w:b/>
          <w:bCs/>
          <w:color w:val="auto"/>
          <w:sz w:val="24"/>
          <w:szCs w:val="24"/>
        </w:rPr>
      </w:pPr>
      <w:bookmarkStart w:id="0" w:name="_Toc97286890"/>
      <w:r w:rsidRPr="00F72FED">
        <w:rPr>
          <w:rFonts w:cstheme="minorHAnsi"/>
          <w:b/>
          <w:bCs/>
          <w:color w:val="auto"/>
          <w:sz w:val="24"/>
          <w:szCs w:val="24"/>
        </w:rPr>
        <w:t>Responsibilities</w:t>
      </w:r>
      <w:bookmarkEnd w:id="0"/>
    </w:p>
    <w:p w14:paraId="58A55603" w14:textId="77777777" w:rsidR="008A76D7" w:rsidRPr="00F72FED" w:rsidRDefault="008A76D7" w:rsidP="00F72FED">
      <w:pPr>
        <w:jc w:val="both"/>
        <w:rPr>
          <w:rFonts w:asciiTheme="minorHAnsi" w:hAnsiTheme="minorHAnsi" w:cstheme="minorHAnsi"/>
          <w:b/>
          <w:bCs/>
          <w:sz w:val="24"/>
        </w:rPr>
      </w:pPr>
    </w:p>
    <w:p w14:paraId="59E1A082" w14:textId="77777777" w:rsidR="008A76D7" w:rsidRPr="00F72FED" w:rsidRDefault="008A76D7" w:rsidP="00F72FED">
      <w:pPr>
        <w:jc w:val="both"/>
        <w:rPr>
          <w:rFonts w:asciiTheme="minorHAnsi" w:hAnsiTheme="minorHAnsi" w:cstheme="minorHAnsi"/>
          <w:b/>
          <w:bCs/>
          <w:sz w:val="24"/>
        </w:rPr>
      </w:pPr>
      <w:r w:rsidRPr="00F72FED">
        <w:rPr>
          <w:rFonts w:asciiTheme="minorHAnsi" w:hAnsiTheme="minorHAnsi" w:cstheme="minorHAnsi"/>
          <w:b/>
          <w:bCs/>
          <w:sz w:val="24"/>
        </w:rPr>
        <w:t>FSU</w:t>
      </w:r>
    </w:p>
    <w:p w14:paraId="3FD778E3" w14:textId="77777777" w:rsidR="008A76D7" w:rsidRPr="00F72FED" w:rsidRDefault="008A76D7" w:rsidP="00F72FED">
      <w:pPr>
        <w:jc w:val="both"/>
        <w:rPr>
          <w:rFonts w:asciiTheme="minorHAnsi" w:hAnsiTheme="minorHAnsi" w:cstheme="minorHAnsi"/>
          <w:bCs/>
          <w:sz w:val="24"/>
        </w:rPr>
      </w:pPr>
      <w:r w:rsidRPr="00F72FED">
        <w:rPr>
          <w:rFonts w:asciiTheme="minorHAnsi" w:hAnsiTheme="minorHAnsi" w:cstheme="minorHAnsi"/>
          <w:bCs/>
          <w:sz w:val="24"/>
        </w:rPr>
        <w:t>The FSU, through its Human Resources function, will provide guidance on managing time and leave in the form of this policy, and monitor it on a periodic basis to ensure it is fit for purpose, taking the needs of the staff, Federations, and Practices (where appropriate) into account.</w:t>
      </w:r>
    </w:p>
    <w:p w14:paraId="48457840" w14:textId="77777777" w:rsidR="008A76D7" w:rsidRPr="00F72FED" w:rsidRDefault="008A76D7" w:rsidP="00F72FED">
      <w:pPr>
        <w:jc w:val="both"/>
        <w:rPr>
          <w:rFonts w:asciiTheme="minorHAnsi" w:hAnsiTheme="minorHAnsi" w:cstheme="minorHAnsi"/>
          <w:b/>
          <w:bCs/>
          <w:sz w:val="24"/>
        </w:rPr>
      </w:pPr>
    </w:p>
    <w:p w14:paraId="2C231CA6" w14:textId="77777777" w:rsidR="008A76D7" w:rsidRPr="00F72FED" w:rsidRDefault="008A76D7" w:rsidP="00F72FED">
      <w:pPr>
        <w:jc w:val="both"/>
        <w:rPr>
          <w:rFonts w:asciiTheme="minorHAnsi" w:hAnsiTheme="minorHAnsi" w:cstheme="minorHAnsi"/>
          <w:b/>
          <w:bCs/>
          <w:sz w:val="24"/>
        </w:rPr>
      </w:pPr>
      <w:r w:rsidRPr="00F72FED">
        <w:rPr>
          <w:rFonts w:asciiTheme="minorHAnsi" w:hAnsiTheme="minorHAnsi" w:cstheme="minorHAnsi"/>
          <w:b/>
          <w:bCs/>
          <w:sz w:val="24"/>
        </w:rPr>
        <w:t>Managers</w:t>
      </w:r>
    </w:p>
    <w:p w14:paraId="5A0EC746" w14:textId="77777777" w:rsidR="008A76D7" w:rsidRPr="00F72FED" w:rsidRDefault="008A76D7" w:rsidP="00F72FED">
      <w:pPr>
        <w:jc w:val="both"/>
        <w:rPr>
          <w:rFonts w:asciiTheme="minorHAnsi" w:hAnsiTheme="minorHAnsi" w:cstheme="minorHAnsi"/>
          <w:bCs/>
          <w:sz w:val="24"/>
        </w:rPr>
      </w:pPr>
      <w:r w:rsidRPr="00F72FED">
        <w:rPr>
          <w:rFonts w:asciiTheme="minorHAnsi" w:hAnsiTheme="minorHAnsi" w:cstheme="minorHAnsi"/>
          <w:bCs/>
          <w:sz w:val="24"/>
        </w:rPr>
        <w:t>Managers have the responsibility to ensure that this policy is applied appropriately and consistently.  They will also ensure that effective communication exists between Federations and Practices when planning and approving leave and training.</w:t>
      </w:r>
    </w:p>
    <w:p w14:paraId="03FFA066" w14:textId="77777777" w:rsidR="008A76D7" w:rsidRPr="00F72FED" w:rsidRDefault="008A76D7" w:rsidP="00F72FED">
      <w:pPr>
        <w:jc w:val="both"/>
        <w:rPr>
          <w:rFonts w:asciiTheme="minorHAnsi" w:hAnsiTheme="minorHAnsi" w:cstheme="minorHAnsi"/>
          <w:b/>
          <w:bCs/>
          <w:sz w:val="24"/>
        </w:rPr>
      </w:pPr>
    </w:p>
    <w:p w14:paraId="00B925FA" w14:textId="77777777" w:rsidR="008A76D7" w:rsidRPr="00F72FED" w:rsidRDefault="008A76D7" w:rsidP="00F72FED">
      <w:pPr>
        <w:jc w:val="both"/>
        <w:rPr>
          <w:rFonts w:asciiTheme="minorHAnsi" w:hAnsiTheme="minorHAnsi" w:cstheme="minorHAnsi"/>
          <w:b/>
          <w:bCs/>
          <w:sz w:val="24"/>
        </w:rPr>
      </w:pPr>
      <w:r w:rsidRPr="00F72FED">
        <w:rPr>
          <w:rFonts w:asciiTheme="minorHAnsi" w:hAnsiTheme="minorHAnsi" w:cstheme="minorHAnsi"/>
          <w:b/>
          <w:bCs/>
          <w:sz w:val="24"/>
        </w:rPr>
        <w:t>Employees</w:t>
      </w:r>
    </w:p>
    <w:p w14:paraId="59F28EC8" w14:textId="77777777" w:rsidR="008A76D7" w:rsidRPr="00F72FED" w:rsidRDefault="008A76D7" w:rsidP="00F72FED">
      <w:pPr>
        <w:jc w:val="both"/>
        <w:rPr>
          <w:rFonts w:asciiTheme="minorHAnsi" w:hAnsiTheme="minorHAnsi" w:cstheme="minorHAnsi"/>
          <w:bCs/>
          <w:sz w:val="24"/>
        </w:rPr>
      </w:pPr>
      <w:r w:rsidRPr="00F72FED">
        <w:rPr>
          <w:rFonts w:asciiTheme="minorHAnsi" w:hAnsiTheme="minorHAnsi" w:cstheme="minorHAnsi"/>
          <w:bCs/>
          <w:sz w:val="24"/>
        </w:rPr>
        <w:t>Employees have a responsibility to ensure that they request and agree time for leave and training with their manager in the appropriate and timely way, and that the Practices are kept informed in good time to allow planning to take place.</w:t>
      </w:r>
    </w:p>
    <w:p w14:paraId="495C79E1" w14:textId="77777777" w:rsidR="008A76D7" w:rsidRPr="00F72FED" w:rsidRDefault="008A76D7" w:rsidP="00F72FED">
      <w:pPr>
        <w:jc w:val="both"/>
        <w:rPr>
          <w:rFonts w:asciiTheme="minorHAnsi" w:hAnsiTheme="minorHAnsi" w:cstheme="minorHAnsi"/>
          <w:bCs/>
          <w:sz w:val="24"/>
        </w:rPr>
      </w:pPr>
    </w:p>
    <w:p w14:paraId="7BBC8F44" w14:textId="77777777" w:rsidR="008A76D7" w:rsidRPr="00F72FED" w:rsidRDefault="008A76D7" w:rsidP="00F72FED">
      <w:pPr>
        <w:jc w:val="both"/>
        <w:rPr>
          <w:rFonts w:asciiTheme="minorHAnsi" w:hAnsiTheme="minorHAnsi" w:cstheme="minorHAnsi"/>
          <w:b/>
          <w:bCs/>
          <w:sz w:val="24"/>
        </w:rPr>
      </w:pPr>
      <w:r w:rsidRPr="00F72FED">
        <w:rPr>
          <w:rFonts w:asciiTheme="minorHAnsi" w:hAnsiTheme="minorHAnsi" w:cstheme="minorHAnsi"/>
          <w:b/>
          <w:bCs/>
          <w:sz w:val="24"/>
        </w:rPr>
        <w:t>Practices</w:t>
      </w:r>
    </w:p>
    <w:p w14:paraId="0BD11E70" w14:textId="77777777" w:rsidR="0020692C" w:rsidRPr="00F72FED" w:rsidRDefault="003D38CD" w:rsidP="00F72FED">
      <w:pPr>
        <w:jc w:val="both"/>
        <w:rPr>
          <w:rFonts w:asciiTheme="minorHAnsi" w:hAnsiTheme="minorHAnsi" w:cstheme="minorHAnsi"/>
          <w:bCs/>
          <w:sz w:val="24"/>
        </w:rPr>
      </w:pPr>
      <w:r w:rsidRPr="00F72FED">
        <w:rPr>
          <w:rFonts w:asciiTheme="minorHAnsi" w:hAnsiTheme="minorHAnsi" w:cstheme="minorHAnsi"/>
          <w:bCs/>
          <w:sz w:val="24"/>
        </w:rPr>
        <w:t xml:space="preserve">There is an expectation that </w:t>
      </w:r>
      <w:r w:rsidR="008A76D7" w:rsidRPr="00F72FED">
        <w:rPr>
          <w:rFonts w:asciiTheme="minorHAnsi" w:hAnsiTheme="minorHAnsi" w:cstheme="minorHAnsi"/>
          <w:bCs/>
          <w:sz w:val="24"/>
        </w:rPr>
        <w:t>Practices (where appropriate)</w:t>
      </w:r>
      <w:r w:rsidRPr="00F72FED">
        <w:rPr>
          <w:rFonts w:asciiTheme="minorHAnsi" w:hAnsiTheme="minorHAnsi" w:cstheme="minorHAnsi"/>
          <w:bCs/>
          <w:sz w:val="24"/>
        </w:rPr>
        <w:t>,</w:t>
      </w:r>
      <w:r w:rsidR="008A76D7" w:rsidRPr="00F72FED">
        <w:rPr>
          <w:rFonts w:asciiTheme="minorHAnsi" w:hAnsiTheme="minorHAnsi" w:cstheme="minorHAnsi"/>
          <w:bCs/>
          <w:sz w:val="24"/>
        </w:rPr>
        <w:t xml:space="preserve"> </w:t>
      </w:r>
      <w:r w:rsidR="00D81B3C" w:rsidRPr="00F72FED">
        <w:rPr>
          <w:rFonts w:asciiTheme="minorHAnsi" w:hAnsiTheme="minorHAnsi" w:cstheme="minorHAnsi"/>
          <w:bCs/>
          <w:sz w:val="24"/>
        </w:rPr>
        <w:t>w</w:t>
      </w:r>
      <w:r w:rsidRPr="00F72FED">
        <w:rPr>
          <w:rFonts w:asciiTheme="minorHAnsi" w:hAnsiTheme="minorHAnsi" w:cstheme="minorHAnsi"/>
          <w:bCs/>
          <w:sz w:val="24"/>
        </w:rPr>
        <w:t xml:space="preserve">ill maintain effective lines of communication with Federation staff and managers when </w:t>
      </w:r>
      <w:r w:rsidR="00D81B3C" w:rsidRPr="00F72FED">
        <w:rPr>
          <w:rFonts w:asciiTheme="minorHAnsi" w:hAnsiTheme="minorHAnsi" w:cstheme="minorHAnsi"/>
          <w:bCs/>
          <w:sz w:val="24"/>
        </w:rPr>
        <w:t>suggesting</w:t>
      </w:r>
      <w:r w:rsidRPr="00F72FED">
        <w:rPr>
          <w:rFonts w:asciiTheme="minorHAnsi" w:hAnsiTheme="minorHAnsi" w:cstheme="minorHAnsi"/>
          <w:bCs/>
          <w:sz w:val="24"/>
        </w:rPr>
        <w:t xml:space="preserve"> specific training which would require time away from the Practice.</w:t>
      </w:r>
    </w:p>
    <w:p w14:paraId="7089768B" w14:textId="241309C0" w:rsidR="0020692C" w:rsidRDefault="0020692C" w:rsidP="00F72FED">
      <w:pPr>
        <w:jc w:val="both"/>
        <w:rPr>
          <w:rFonts w:asciiTheme="minorHAnsi" w:hAnsiTheme="minorHAnsi" w:cstheme="minorHAnsi"/>
          <w:b/>
          <w:bCs/>
          <w:sz w:val="24"/>
        </w:rPr>
      </w:pPr>
    </w:p>
    <w:p w14:paraId="0969CD4A" w14:textId="3AF54EC0" w:rsidR="008D115E" w:rsidRDefault="008D115E" w:rsidP="00F72FED">
      <w:pPr>
        <w:jc w:val="both"/>
        <w:rPr>
          <w:rFonts w:asciiTheme="minorHAnsi" w:hAnsiTheme="minorHAnsi" w:cstheme="minorHAnsi"/>
          <w:b/>
          <w:bCs/>
          <w:sz w:val="24"/>
        </w:rPr>
      </w:pPr>
    </w:p>
    <w:p w14:paraId="6FDADE6F" w14:textId="77777777" w:rsidR="008D115E" w:rsidRPr="00F72FED" w:rsidRDefault="008D115E" w:rsidP="00F72FED">
      <w:pPr>
        <w:jc w:val="both"/>
        <w:rPr>
          <w:rFonts w:asciiTheme="minorHAnsi" w:hAnsiTheme="minorHAnsi" w:cstheme="minorHAnsi"/>
          <w:b/>
          <w:bCs/>
          <w:sz w:val="24"/>
        </w:rPr>
      </w:pPr>
    </w:p>
    <w:p w14:paraId="649593C0" w14:textId="77777777" w:rsidR="003D38CD" w:rsidRPr="00F72FED" w:rsidRDefault="003D38CD" w:rsidP="00F72FED">
      <w:pPr>
        <w:jc w:val="both"/>
        <w:rPr>
          <w:rFonts w:asciiTheme="minorHAnsi" w:hAnsiTheme="minorHAnsi" w:cstheme="minorHAnsi"/>
          <w:b/>
          <w:bCs/>
          <w:sz w:val="24"/>
        </w:rPr>
      </w:pPr>
    </w:p>
    <w:p w14:paraId="59522442" w14:textId="77777777" w:rsidR="00905B70" w:rsidRPr="008D115E" w:rsidRDefault="00A17236" w:rsidP="008D115E">
      <w:pPr>
        <w:pStyle w:val="Heading1"/>
        <w:rPr>
          <w:b/>
          <w:bCs/>
          <w:color w:val="auto"/>
          <w:sz w:val="24"/>
          <w:szCs w:val="24"/>
        </w:rPr>
      </w:pPr>
      <w:bookmarkStart w:id="1" w:name="_Toc97286891"/>
      <w:r w:rsidRPr="008D115E">
        <w:rPr>
          <w:b/>
          <w:bCs/>
          <w:color w:val="auto"/>
          <w:sz w:val="24"/>
          <w:szCs w:val="24"/>
        </w:rPr>
        <w:lastRenderedPageBreak/>
        <w:t>Managing</w:t>
      </w:r>
      <w:r w:rsidR="00905B70" w:rsidRPr="008D115E">
        <w:rPr>
          <w:b/>
          <w:bCs/>
          <w:color w:val="auto"/>
          <w:sz w:val="24"/>
          <w:szCs w:val="24"/>
        </w:rPr>
        <w:t xml:space="preserve"> </w:t>
      </w:r>
      <w:r w:rsidRPr="008D115E">
        <w:rPr>
          <w:b/>
          <w:bCs/>
          <w:color w:val="auto"/>
          <w:sz w:val="24"/>
          <w:szCs w:val="24"/>
        </w:rPr>
        <w:t>Annual L</w:t>
      </w:r>
      <w:r w:rsidR="000E2ECB" w:rsidRPr="008D115E">
        <w:rPr>
          <w:b/>
          <w:bCs/>
          <w:color w:val="auto"/>
          <w:sz w:val="24"/>
          <w:szCs w:val="24"/>
        </w:rPr>
        <w:t>eave</w:t>
      </w:r>
      <w:bookmarkEnd w:id="1"/>
    </w:p>
    <w:p w14:paraId="3F45ED51" w14:textId="77777777" w:rsidR="00A17236" w:rsidRPr="00F72FED" w:rsidRDefault="00A17236" w:rsidP="00F72FED">
      <w:pPr>
        <w:jc w:val="both"/>
        <w:rPr>
          <w:rFonts w:asciiTheme="minorHAnsi" w:hAnsiTheme="minorHAnsi" w:cstheme="minorHAnsi"/>
          <w:b/>
          <w:bCs/>
          <w:sz w:val="24"/>
        </w:rPr>
      </w:pPr>
    </w:p>
    <w:p w14:paraId="78AE0122" w14:textId="77777777" w:rsidR="00A17236" w:rsidRPr="00F72FED" w:rsidRDefault="00A17236" w:rsidP="00F72FED">
      <w:pPr>
        <w:jc w:val="both"/>
        <w:rPr>
          <w:rFonts w:asciiTheme="minorHAnsi" w:hAnsiTheme="minorHAnsi" w:cstheme="minorHAnsi"/>
          <w:bCs/>
          <w:sz w:val="24"/>
        </w:rPr>
      </w:pPr>
      <w:r w:rsidRPr="00F72FED">
        <w:rPr>
          <w:rFonts w:asciiTheme="minorHAnsi" w:hAnsiTheme="minorHAnsi" w:cstheme="minorHAnsi"/>
          <w:bCs/>
          <w:sz w:val="24"/>
        </w:rPr>
        <w:t>Effective annual leave management starts with good communication and timely notice.  Annual leave should only be taken with the agreement of a line manager, and all interested parties should be notified to assist with work planning.  For professional staff (i.e. Pharm</w:t>
      </w:r>
      <w:r w:rsidR="00115B3E" w:rsidRPr="00F72FED">
        <w:rPr>
          <w:rFonts w:asciiTheme="minorHAnsi" w:hAnsiTheme="minorHAnsi" w:cstheme="minorHAnsi"/>
          <w:bCs/>
          <w:sz w:val="24"/>
        </w:rPr>
        <w:t>acists and Nurses), working in F</w:t>
      </w:r>
      <w:r w:rsidRPr="00F72FED">
        <w:rPr>
          <w:rFonts w:asciiTheme="minorHAnsi" w:hAnsiTheme="minorHAnsi" w:cstheme="minorHAnsi"/>
          <w:bCs/>
          <w:sz w:val="24"/>
        </w:rPr>
        <w:t xml:space="preserve">amily </w:t>
      </w:r>
      <w:r w:rsidR="00115B3E" w:rsidRPr="00F72FED">
        <w:rPr>
          <w:rFonts w:asciiTheme="minorHAnsi" w:hAnsiTheme="minorHAnsi" w:cstheme="minorHAnsi"/>
          <w:bCs/>
          <w:sz w:val="24"/>
        </w:rPr>
        <w:t>P</w:t>
      </w:r>
      <w:r w:rsidRPr="00F72FED">
        <w:rPr>
          <w:rFonts w:asciiTheme="minorHAnsi" w:hAnsiTheme="minorHAnsi" w:cstheme="minorHAnsi"/>
          <w:bCs/>
          <w:sz w:val="24"/>
        </w:rPr>
        <w:t xml:space="preserve">ractices, the following procedure </w:t>
      </w:r>
      <w:r w:rsidRPr="00F72FED">
        <w:rPr>
          <w:rFonts w:asciiTheme="minorHAnsi" w:hAnsiTheme="minorHAnsi" w:cstheme="minorHAnsi"/>
          <w:bCs/>
          <w:sz w:val="24"/>
          <w:u w:val="single"/>
        </w:rPr>
        <w:t>must</w:t>
      </w:r>
      <w:r w:rsidRPr="00F72FED">
        <w:rPr>
          <w:rFonts w:asciiTheme="minorHAnsi" w:hAnsiTheme="minorHAnsi" w:cstheme="minorHAnsi"/>
          <w:bCs/>
          <w:sz w:val="24"/>
        </w:rPr>
        <w:t xml:space="preserve"> be followed:</w:t>
      </w:r>
    </w:p>
    <w:p w14:paraId="466E64D8" w14:textId="77777777" w:rsidR="00A17236" w:rsidRPr="00F72FED" w:rsidRDefault="00A17236" w:rsidP="00F72FED">
      <w:pPr>
        <w:jc w:val="both"/>
        <w:rPr>
          <w:rFonts w:asciiTheme="minorHAnsi" w:hAnsiTheme="minorHAnsi" w:cstheme="minorHAnsi"/>
          <w:b/>
          <w:bCs/>
          <w:sz w:val="24"/>
        </w:rPr>
      </w:pPr>
    </w:p>
    <w:p w14:paraId="141F971A" w14:textId="77777777" w:rsidR="002176FE" w:rsidRPr="00F72FED" w:rsidRDefault="002176FE" w:rsidP="00F72FED">
      <w:pPr>
        <w:numPr>
          <w:ilvl w:val="0"/>
          <w:numId w:val="2"/>
        </w:numPr>
        <w:autoSpaceDE w:val="0"/>
        <w:autoSpaceDN w:val="0"/>
        <w:adjustRightInd w:val="0"/>
        <w:spacing w:line="240" w:lineRule="atLeast"/>
        <w:jc w:val="both"/>
        <w:rPr>
          <w:rFonts w:asciiTheme="minorHAnsi" w:hAnsiTheme="minorHAnsi" w:cstheme="minorHAnsi"/>
          <w:color w:val="000000"/>
          <w:sz w:val="24"/>
        </w:rPr>
      </w:pPr>
      <w:r w:rsidRPr="00F72FED">
        <w:rPr>
          <w:rFonts w:asciiTheme="minorHAnsi" w:hAnsiTheme="minorHAnsi" w:cstheme="minorHAnsi"/>
          <w:color w:val="000000"/>
          <w:sz w:val="24"/>
        </w:rPr>
        <w:t xml:space="preserve">Agree leave with </w:t>
      </w:r>
      <w:r w:rsidR="00115B3E" w:rsidRPr="00F72FED">
        <w:rPr>
          <w:rFonts w:asciiTheme="minorHAnsi" w:hAnsiTheme="minorHAnsi" w:cstheme="minorHAnsi"/>
          <w:color w:val="000000"/>
          <w:sz w:val="24"/>
        </w:rPr>
        <w:t>P</w:t>
      </w:r>
      <w:r w:rsidRPr="00F72FED">
        <w:rPr>
          <w:rFonts w:asciiTheme="minorHAnsi" w:hAnsiTheme="minorHAnsi" w:cstheme="minorHAnsi"/>
          <w:color w:val="000000"/>
          <w:sz w:val="24"/>
        </w:rPr>
        <w:t>ractice(s)</w:t>
      </w:r>
    </w:p>
    <w:p w14:paraId="1AF471C0" w14:textId="7632E708" w:rsidR="00810417" w:rsidRPr="00F72FED" w:rsidRDefault="00E47F74" w:rsidP="00F72FED">
      <w:pPr>
        <w:numPr>
          <w:ilvl w:val="0"/>
          <w:numId w:val="2"/>
        </w:numPr>
        <w:autoSpaceDE w:val="0"/>
        <w:autoSpaceDN w:val="0"/>
        <w:adjustRightInd w:val="0"/>
        <w:spacing w:line="240" w:lineRule="atLeast"/>
        <w:jc w:val="both"/>
        <w:rPr>
          <w:rFonts w:asciiTheme="minorHAnsi" w:hAnsiTheme="minorHAnsi" w:cstheme="minorHAnsi"/>
          <w:color w:val="000000"/>
          <w:sz w:val="24"/>
        </w:rPr>
      </w:pPr>
      <w:r>
        <w:rPr>
          <w:rFonts w:asciiTheme="minorHAnsi" w:hAnsiTheme="minorHAnsi" w:cstheme="minorHAnsi"/>
          <w:color w:val="000000"/>
          <w:sz w:val="24"/>
        </w:rPr>
        <w:t xml:space="preserve">Apply for Annual Leave via </w:t>
      </w:r>
      <w:r w:rsidR="00F25A95">
        <w:rPr>
          <w:rFonts w:asciiTheme="minorHAnsi" w:hAnsiTheme="minorHAnsi" w:cstheme="minorHAnsi"/>
          <w:color w:val="000000"/>
          <w:sz w:val="24"/>
        </w:rPr>
        <w:t>Cascade</w:t>
      </w:r>
      <w:r>
        <w:rPr>
          <w:rFonts w:asciiTheme="minorHAnsi" w:hAnsiTheme="minorHAnsi" w:cstheme="minorHAnsi"/>
          <w:color w:val="000000"/>
          <w:sz w:val="24"/>
        </w:rPr>
        <w:t xml:space="preserve"> for managers </w:t>
      </w:r>
      <w:proofErr w:type="gramStart"/>
      <w:r>
        <w:rPr>
          <w:rFonts w:asciiTheme="minorHAnsi" w:hAnsiTheme="minorHAnsi" w:cstheme="minorHAnsi"/>
          <w:color w:val="000000"/>
          <w:sz w:val="24"/>
        </w:rPr>
        <w:t>approval</w:t>
      </w:r>
      <w:proofErr w:type="gramEnd"/>
    </w:p>
    <w:p w14:paraId="2EBC9A28" w14:textId="77777777" w:rsidR="00905B70" w:rsidRPr="00F72FED" w:rsidRDefault="00905B70" w:rsidP="00F72FED">
      <w:pPr>
        <w:numPr>
          <w:ilvl w:val="0"/>
          <w:numId w:val="2"/>
        </w:numPr>
        <w:autoSpaceDE w:val="0"/>
        <w:autoSpaceDN w:val="0"/>
        <w:adjustRightInd w:val="0"/>
        <w:spacing w:line="240" w:lineRule="atLeast"/>
        <w:jc w:val="both"/>
        <w:rPr>
          <w:rFonts w:asciiTheme="minorHAnsi" w:hAnsiTheme="minorHAnsi" w:cstheme="minorHAnsi"/>
          <w:color w:val="000000"/>
          <w:sz w:val="24"/>
        </w:rPr>
      </w:pPr>
      <w:r w:rsidRPr="00F72FED">
        <w:rPr>
          <w:rFonts w:asciiTheme="minorHAnsi" w:hAnsiTheme="minorHAnsi" w:cstheme="minorHAnsi"/>
          <w:color w:val="000000"/>
          <w:sz w:val="24"/>
        </w:rPr>
        <w:t xml:space="preserve">Await response from line manager </w:t>
      </w:r>
      <w:r w:rsidRPr="00F72FED">
        <w:rPr>
          <w:rFonts w:asciiTheme="minorHAnsi" w:hAnsiTheme="minorHAnsi" w:cstheme="minorHAnsi"/>
          <w:b/>
          <w:bCs/>
          <w:color w:val="000000"/>
          <w:sz w:val="24"/>
        </w:rPr>
        <w:t>before</w:t>
      </w:r>
      <w:r w:rsidRPr="00F72FED">
        <w:rPr>
          <w:rFonts w:asciiTheme="minorHAnsi" w:hAnsiTheme="minorHAnsi" w:cstheme="minorHAnsi"/>
          <w:color w:val="000000"/>
          <w:sz w:val="24"/>
        </w:rPr>
        <w:t xml:space="preserve"> making </w:t>
      </w:r>
      <w:proofErr w:type="gramStart"/>
      <w:r w:rsidRPr="00F72FED">
        <w:rPr>
          <w:rFonts w:asciiTheme="minorHAnsi" w:hAnsiTheme="minorHAnsi" w:cstheme="minorHAnsi"/>
          <w:color w:val="000000"/>
          <w:sz w:val="24"/>
        </w:rPr>
        <w:t>arrangements</w:t>
      </w:r>
      <w:proofErr w:type="gramEnd"/>
    </w:p>
    <w:p w14:paraId="1472CE58" w14:textId="77777777" w:rsidR="000E2ECB" w:rsidRPr="00F72FED" w:rsidRDefault="000E2ECB" w:rsidP="00F72FED">
      <w:pPr>
        <w:autoSpaceDE w:val="0"/>
        <w:autoSpaceDN w:val="0"/>
        <w:adjustRightInd w:val="0"/>
        <w:spacing w:line="240" w:lineRule="atLeast"/>
        <w:jc w:val="both"/>
        <w:rPr>
          <w:rFonts w:asciiTheme="minorHAnsi" w:hAnsiTheme="minorHAnsi" w:cstheme="minorHAnsi"/>
          <w:color w:val="000000"/>
          <w:sz w:val="24"/>
        </w:rPr>
      </w:pPr>
    </w:p>
    <w:p w14:paraId="1362C955" w14:textId="77777777" w:rsidR="00A17236" w:rsidRPr="00F72FED" w:rsidRDefault="00A17236" w:rsidP="00F72FED">
      <w:pPr>
        <w:autoSpaceDE w:val="0"/>
        <w:autoSpaceDN w:val="0"/>
        <w:adjustRightInd w:val="0"/>
        <w:spacing w:line="240" w:lineRule="atLeast"/>
        <w:jc w:val="both"/>
        <w:rPr>
          <w:rFonts w:asciiTheme="minorHAnsi" w:hAnsiTheme="minorHAnsi" w:cstheme="minorHAnsi"/>
          <w:color w:val="000000"/>
          <w:sz w:val="24"/>
        </w:rPr>
      </w:pPr>
      <w:r w:rsidRPr="00F72FED">
        <w:rPr>
          <w:rFonts w:asciiTheme="minorHAnsi" w:hAnsiTheme="minorHAnsi" w:cstheme="minorHAnsi"/>
          <w:color w:val="000000"/>
          <w:sz w:val="24"/>
        </w:rPr>
        <w:t>For administrative staff, for example, employed by the Federation Support Unit, the following procedure should be followed:</w:t>
      </w:r>
    </w:p>
    <w:p w14:paraId="4FD280AB" w14:textId="77777777" w:rsidR="00A17236" w:rsidRPr="00F72FED" w:rsidRDefault="00A17236" w:rsidP="00F72FED">
      <w:pPr>
        <w:autoSpaceDE w:val="0"/>
        <w:autoSpaceDN w:val="0"/>
        <w:adjustRightInd w:val="0"/>
        <w:spacing w:line="240" w:lineRule="atLeast"/>
        <w:jc w:val="both"/>
        <w:rPr>
          <w:rFonts w:asciiTheme="minorHAnsi" w:hAnsiTheme="minorHAnsi" w:cstheme="minorHAnsi"/>
          <w:color w:val="000000"/>
          <w:sz w:val="24"/>
        </w:rPr>
      </w:pPr>
    </w:p>
    <w:p w14:paraId="7865E0EB" w14:textId="7B6DED4C" w:rsidR="00E47F74" w:rsidRPr="00F72FED" w:rsidRDefault="00E47F74" w:rsidP="00E47F74">
      <w:pPr>
        <w:numPr>
          <w:ilvl w:val="0"/>
          <w:numId w:val="12"/>
        </w:numPr>
        <w:autoSpaceDE w:val="0"/>
        <w:autoSpaceDN w:val="0"/>
        <w:adjustRightInd w:val="0"/>
        <w:spacing w:line="240" w:lineRule="atLeast"/>
        <w:jc w:val="both"/>
        <w:rPr>
          <w:rFonts w:asciiTheme="minorHAnsi" w:hAnsiTheme="minorHAnsi" w:cstheme="minorHAnsi"/>
          <w:color w:val="000000"/>
          <w:sz w:val="24"/>
        </w:rPr>
      </w:pPr>
      <w:r>
        <w:rPr>
          <w:rFonts w:asciiTheme="minorHAnsi" w:hAnsiTheme="minorHAnsi" w:cstheme="minorHAnsi"/>
          <w:color w:val="000000"/>
          <w:sz w:val="24"/>
        </w:rPr>
        <w:t xml:space="preserve">Apply for Annual Leave via </w:t>
      </w:r>
      <w:r w:rsidR="00F25A95">
        <w:rPr>
          <w:rFonts w:asciiTheme="minorHAnsi" w:hAnsiTheme="minorHAnsi" w:cstheme="minorHAnsi"/>
          <w:color w:val="000000"/>
          <w:sz w:val="24"/>
        </w:rPr>
        <w:t>Cascade</w:t>
      </w:r>
      <w:r>
        <w:rPr>
          <w:rFonts w:asciiTheme="minorHAnsi" w:hAnsiTheme="minorHAnsi" w:cstheme="minorHAnsi"/>
          <w:color w:val="000000"/>
          <w:sz w:val="24"/>
        </w:rPr>
        <w:t xml:space="preserve"> for managers </w:t>
      </w:r>
      <w:proofErr w:type="gramStart"/>
      <w:r>
        <w:rPr>
          <w:rFonts w:asciiTheme="minorHAnsi" w:hAnsiTheme="minorHAnsi" w:cstheme="minorHAnsi"/>
          <w:color w:val="000000"/>
          <w:sz w:val="24"/>
        </w:rPr>
        <w:t>approval</w:t>
      </w:r>
      <w:proofErr w:type="gramEnd"/>
    </w:p>
    <w:p w14:paraId="442455D0" w14:textId="685DC7AD" w:rsidR="00A17236" w:rsidRPr="00F72FED" w:rsidRDefault="00A17236" w:rsidP="00F72FED">
      <w:pPr>
        <w:numPr>
          <w:ilvl w:val="0"/>
          <w:numId w:val="12"/>
        </w:numPr>
        <w:autoSpaceDE w:val="0"/>
        <w:autoSpaceDN w:val="0"/>
        <w:adjustRightInd w:val="0"/>
        <w:spacing w:line="240" w:lineRule="atLeast"/>
        <w:jc w:val="both"/>
        <w:rPr>
          <w:rFonts w:asciiTheme="minorHAnsi" w:hAnsiTheme="minorHAnsi" w:cstheme="minorHAnsi"/>
          <w:color w:val="000000"/>
          <w:sz w:val="24"/>
        </w:rPr>
      </w:pPr>
      <w:r w:rsidRPr="00F72FED">
        <w:rPr>
          <w:rFonts w:asciiTheme="minorHAnsi" w:hAnsiTheme="minorHAnsi" w:cstheme="minorHAnsi"/>
          <w:color w:val="000000"/>
          <w:sz w:val="24"/>
        </w:rPr>
        <w:t xml:space="preserve">Await response from line manager </w:t>
      </w:r>
      <w:r w:rsidRPr="00F72FED">
        <w:rPr>
          <w:rFonts w:asciiTheme="minorHAnsi" w:hAnsiTheme="minorHAnsi" w:cstheme="minorHAnsi"/>
          <w:b/>
          <w:bCs/>
          <w:color w:val="000000"/>
          <w:sz w:val="24"/>
        </w:rPr>
        <w:t>before</w:t>
      </w:r>
      <w:r w:rsidRPr="00F72FED">
        <w:rPr>
          <w:rFonts w:asciiTheme="minorHAnsi" w:hAnsiTheme="minorHAnsi" w:cstheme="minorHAnsi"/>
          <w:color w:val="000000"/>
          <w:sz w:val="24"/>
        </w:rPr>
        <w:t xml:space="preserve"> making </w:t>
      </w:r>
      <w:proofErr w:type="gramStart"/>
      <w:r w:rsidRPr="00F72FED">
        <w:rPr>
          <w:rFonts w:asciiTheme="minorHAnsi" w:hAnsiTheme="minorHAnsi" w:cstheme="minorHAnsi"/>
          <w:color w:val="000000"/>
          <w:sz w:val="24"/>
        </w:rPr>
        <w:t>arrangements</w:t>
      </w:r>
      <w:proofErr w:type="gramEnd"/>
    </w:p>
    <w:p w14:paraId="40FCECFF" w14:textId="77777777" w:rsidR="00A17236" w:rsidRPr="00F72FED" w:rsidRDefault="00A17236" w:rsidP="00F72FED">
      <w:pPr>
        <w:autoSpaceDE w:val="0"/>
        <w:autoSpaceDN w:val="0"/>
        <w:adjustRightInd w:val="0"/>
        <w:spacing w:line="240" w:lineRule="atLeast"/>
        <w:jc w:val="both"/>
        <w:rPr>
          <w:rFonts w:asciiTheme="minorHAnsi" w:hAnsiTheme="minorHAnsi" w:cstheme="minorHAnsi"/>
          <w:color w:val="000000"/>
          <w:sz w:val="24"/>
        </w:rPr>
      </w:pPr>
    </w:p>
    <w:p w14:paraId="421CC3B6" w14:textId="77777777" w:rsidR="00014B24" w:rsidRPr="00F72FED" w:rsidRDefault="000E2ECB" w:rsidP="00F72FED">
      <w:pPr>
        <w:autoSpaceDE w:val="0"/>
        <w:autoSpaceDN w:val="0"/>
        <w:adjustRightInd w:val="0"/>
        <w:spacing w:line="240" w:lineRule="atLeast"/>
        <w:jc w:val="both"/>
        <w:rPr>
          <w:rFonts w:asciiTheme="minorHAnsi" w:hAnsiTheme="minorHAnsi" w:cstheme="minorHAnsi"/>
          <w:color w:val="000000"/>
          <w:sz w:val="24"/>
        </w:rPr>
      </w:pPr>
      <w:r w:rsidRPr="00F72FED">
        <w:rPr>
          <w:rFonts w:asciiTheme="minorHAnsi" w:hAnsiTheme="minorHAnsi" w:cstheme="minorHAnsi"/>
          <w:color w:val="000000"/>
          <w:sz w:val="24"/>
        </w:rPr>
        <w:t>A</w:t>
      </w:r>
      <w:r w:rsidR="00905B70" w:rsidRPr="00F72FED">
        <w:rPr>
          <w:rFonts w:asciiTheme="minorHAnsi" w:hAnsiTheme="minorHAnsi" w:cstheme="minorHAnsi"/>
          <w:color w:val="000000"/>
          <w:sz w:val="24"/>
        </w:rPr>
        <w:t xml:space="preserve">nnual leave </w:t>
      </w:r>
      <w:r w:rsidRPr="00F72FED">
        <w:rPr>
          <w:rFonts w:asciiTheme="minorHAnsi" w:hAnsiTheme="minorHAnsi" w:cstheme="minorHAnsi"/>
          <w:color w:val="000000"/>
          <w:sz w:val="24"/>
        </w:rPr>
        <w:t xml:space="preserve">should be booked as far in advance as possible particularly </w:t>
      </w:r>
      <w:r w:rsidR="00F85EE0" w:rsidRPr="00F72FED">
        <w:rPr>
          <w:rFonts w:asciiTheme="minorHAnsi" w:hAnsiTheme="minorHAnsi" w:cstheme="minorHAnsi"/>
          <w:color w:val="000000"/>
          <w:sz w:val="24"/>
        </w:rPr>
        <w:t>if leave is required at popular holiday times</w:t>
      </w:r>
      <w:r w:rsidR="00A63ACB" w:rsidRPr="00F72FED">
        <w:rPr>
          <w:rFonts w:asciiTheme="minorHAnsi" w:hAnsiTheme="minorHAnsi" w:cstheme="minorHAnsi"/>
          <w:color w:val="000000"/>
          <w:sz w:val="24"/>
        </w:rPr>
        <w:t>. Requests for annual leave of 1 week or more should normally be made at least 4 weeks in advance.</w:t>
      </w:r>
    </w:p>
    <w:p w14:paraId="648CE51F" w14:textId="77777777" w:rsidR="003346FB" w:rsidRPr="00F72FED" w:rsidRDefault="003346FB" w:rsidP="00F72FED">
      <w:pPr>
        <w:jc w:val="both"/>
        <w:rPr>
          <w:rFonts w:asciiTheme="minorHAnsi" w:hAnsiTheme="minorHAnsi" w:cstheme="minorHAnsi"/>
          <w:bCs/>
          <w:sz w:val="24"/>
        </w:rPr>
      </w:pPr>
    </w:p>
    <w:p w14:paraId="0C3EC575" w14:textId="77777777" w:rsidR="000E17C6" w:rsidRPr="00F72FED" w:rsidRDefault="000E17C6" w:rsidP="00F72FED">
      <w:pPr>
        <w:jc w:val="both"/>
        <w:rPr>
          <w:rFonts w:asciiTheme="minorHAnsi" w:hAnsiTheme="minorHAnsi" w:cstheme="minorHAnsi"/>
          <w:color w:val="000000"/>
          <w:sz w:val="24"/>
        </w:rPr>
      </w:pPr>
      <w:r w:rsidRPr="00F72FED">
        <w:rPr>
          <w:rFonts w:asciiTheme="minorHAnsi" w:hAnsiTheme="minorHAnsi" w:cstheme="minorHAnsi"/>
          <w:color w:val="000000"/>
          <w:sz w:val="24"/>
        </w:rPr>
        <w:t>Before going on leave:</w:t>
      </w:r>
    </w:p>
    <w:p w14:paraId="5F29E242" w14:textId="77777777" w:rsidR="003346FB" w:rsidRPr="00F72FED" w:rsidRDefault="003346FB" w:rsidP="00F72FED">
      <w:pPr>
        <w:numPr>
          <w:ilvl w:val="0"/>
          <w:numId w:val="9"/>
        </w:numPr>
        <w:jc w:val="both"/>
        <w:rPr>
          <w:rFonts w:asciiTheme="minorHAnsi" w:hAnsiTheme="minorHAnsi" w:cstheme="minorHAnsi"/>
          <w:bCs/>
          <w:sz w:val="24"/>
        </w:rPr>
      </w:pPr>
      <w:r w:rsidRPr="00F72FED">
        <w:rPr>
          <w:rFonts w:asciiTheme="minorHAnsi" w:hAnsiTheme="minorHAnsi" w:cstheme="minorHAnsi"/>
          <w:bCs/>
          <w:sz w:val="24"/>
        </w:rPr>
        <w:t xml:space="preserve">Please inform </w:t>
      </w:r>
      <w:r w:rsidR="00115B3E" w:rsidRPr="00F72FED">
        <w:rPr>
          <w:rFonts w:asciiTheme="minorHAnsi" w:hAnsiTheme="minorHAnsi" w:cstheme="minorHAnsi"/>
          <w:bCs/>
          <w:sz w:val="24"/>
        </w:rPr>
        <w:t>P</w:t>
      </w:r>
      <w:r w:rsidR="002176FE" w:rsidRPr="00F72FED">
        <w:rPr>
          <w:rFonts w:asciiTheme="minorHAnsi" w:hAnsiTheme="minorHAnsi" w:cstheme="minorHAnsi"/>
          <w:bCs/>
          <w:sz w:val="24"/>
        </w:rPr>
        <w:t>ractice staff</w:t>
      </w:r>
      <w:r w:rsidR="00A17236" w:rsidRPr="00F72FED">
        <w:rPr>
          <w:rFonts w:asciiTheme="minorHAnsi" w:hAnsiTheme="minorHAnsi" w:cstheme="minorHAnsi"/>
          <w:bCs/>
          <w:sz w:val="24"/>
        </w:rPr>
        <w:t xml:space="preserve"> (if applicable);</w:t>
      </w:r>
    </w:p>
    <w:p w14:paraId="64D9E620" w14:textId="77777777" w:rsidR="00810417" w:rsidRPr="00F72FED" w:rsidRDefault="000E17C6" w:rsidP="00F72FED">
      <w:pPr>
        <w:numPr>
          <w:ilvl w:val="0"/>
          <w:numId w:val="9"/>
        </w:numPr>
        <w:jc w:val="both"/>
        <w:rPr>
          <w:rFonts w:asciiTheme="minorHAnsi" w:hAnsiTheme="minorHAnsi" w:cstheme="minorHAnsi"/>
          <w:color w:val="000000"/>
          <w:sz w:val="24"/>
        </w:rPr>
      </w:pPr>
      <w:r w:rsidRPr="00F72FED">
        <w:rPr>
          <w:rFonts w:asciiTheme="minorHAnsi" w:hAnsiTheme="minorHAnsi" w:cstheme="minorHAnsi"/>
          <w:color w:val="000000"/>
          <w:sz w:val="24"/>
        </w:rPr>
        <w:t>P</w:t>
      </w:r>
      <w:r w:rsidR="003346FB" w:rsidRPr="00F72FED">
        <w:rPr>
          <w:rFonts w:asciiTheme="minorHAnsi" w:hAnsiTheme="minorHAnsi" w:cstheme="minorHAnsi"/>
          <w:color w:val="000000"/>
          <w:sz w:val="24"/>
        </w:rPr>
        <w:t>lease</w:t>
      </w:r>
      <w:r w:rsidR="00E25A95" w:rsidRPr="00F72FED">
        <w:rPr>
          <w:rFonts w:asciiTheme="minorHAnsi" w:hAnsiTheme="minorHAnsi" w:cstheme="minorHAnsi"/>
          <w:color w:val="000000"/>
          <w:sz w:val="24"/>
        </w:rPr>
        <w:t xml:space="preserve"> ensure that </w:t>
      </w:r>
      <w:r w:rsidRPr="00F72FED">
        <w:rPr>
          <w:rFonts w:asciiTheme="minorHAnsi" w:hAnsiTheme="minorHAnsi" w:cstheme="minorHAnsi"/>
          <w:color w:val="000000"/>
          <w:sz w:val="24"/>
        </w:rPr>
        <w:t xml:space="preserve">your ‘out of office’ message </w:t>
      </w:r>
      <w:r w:rsidR="00E25A95" w:rsidRPr="00F72FED">
        <w:rPr>
          <w:rFonts w:asciiTheme="minorHAnsi" w:hAnsiTheme="minorHAnsi" w:cstheme="minorHAnsi"/>
          <w:color w:val="000000"/>
          <w:sz w:val="24"/>
        </w:rPr>
        <w:t>provides details</w:t>
      </w:r>
      <w:r w:rsidR="00810417" w:rsidRPr="00F72FED">
        <w:rPr>
          <w:rFonts w:asciiTheme="minorHAnsi" w:hAnsiTheme="minorHAnsi" w:cstheme="minorHAnsi"/>
          <w:color w:val="000000"/>
          <w:sz w:val="24"/>
        </w:rPr>
        <w:t xml:space="preserve"> of the date of your return </w:t>
      </w:r>
      <w:r w:rsidR="00A17236" w:rsidRPr="00F72FED">
        <w:rPr>
          <w:rFonts w:asciiTheme="minorHAnsi" w:hAnsiTheme="minorHAnsi" w:cstheme="minorHAnsi"/>
          <w:color w:val="000000"/>
          <w:sz w:val="24"/>
        </w:rPr>
        <w:t>and an alternative point of contact for urgent messages;</w:t>
      </w:r>
    </w:p>
    <w:p w14:paraId="165E45E6" w14:textId="77777777" w:rsidR="00A17236" w:rsidRPr="00F72FED" w:rsidRDefault="00A17236" w:rsidP="00F72FED">
      <w:pPr>
        <w:numPr>
          <w:ilvl w:val="0"/>
          <w:numId w:val="9"/>
        </w:numPr>
        <w:jc w:val="both"/>
        <w:rPr>
          <w:rFonts w:asciiTheme="minorHAnsi" w:hAnsiTheme="minorHAnsi" w:cstheme="minorHAnsi"/>
          <w:color w:val="000000"/>
          <w:sz w:val="24"/>
        </w:rPr>
      </w:pPr>
      <w:r w:rsidRPr="00F72FED">
        <w:rPr>
          <w:rFonts w:asciiTheme="minorHAnsi" w:hAnsiTheme="minorHAnsi" w:cstheme="minorHAnsi"/>
          <w:color w:val="000000"/>
          <w:sz w:val="24"/>
        </w:rPr>
        <w:t>Ensure that your ‘leave card’ has been updated and approved.</w:t>
      </w:r>
    </w:p>
    <w:p w14:paraId="39AC4E17" w14:textId="77777777" w:rsidR="002176FE" w:rsidRPr="00F72FED" w:rsidRDefault="002176FE" w:rsidP="00F72FED">
      <w:pPr>
        <w:jc w:val="both"/>
        <w:rPr>
          <w:rFonts w:asciiTheme="minorHAnsi" w:hAnsiTheme="minorHAnsi" w:cstheme="minorHAnsi"/>
          <w:b/>
          <w:sz w:val="24"/>
        </w:rPr>
      </w:pPr>
    </w:p>
    <w:p w14:paraId="223C916A" w14:textId="77777777" w:rsidR="00A17236" w:rsidRPr="00F72FED" w:rsidRDefault="00A17236" w:rsidP="00F72FED">
      <w:pPr>
        <w:jc w:val="both"/>
        <w:rPr>
          <w:rFonts w:asciiTheme="minorHAnsi" w:hAnsiTheme="minorHAnsi" w:cstheme="minorHAnsi"/>
          <w:b/>
          <w:sz w:val="24"/>
        </w:rPr>
      </w:pPr>
    </w:p>
    <w:p w14:paraId="08A346CF" w14:textId="77777777" w:rsidR="00D22C81" w:rsidRPr="008D115E" w:rsidRDefault="00D22C81" w:rsidP="008D115E">
      <w:pPr>
        <w:pStyle w:val="Heading1"/>
        <w:rPr>
          <w:b/>
          <w:bCs/>
          <w:color w:val="auto"/>
          <w:sz w:val="24"/>
          <w:szCs w:val="24"/>
        </w:rPr>
      </w:pPr>
      <w:bookmarkStart w:id="2" w:name="_Toc97286892"/>
      <w:r w:rsidRPr="008D115E">
        <w:rPr>
          <w:b/>
          <w:bCs/>
          <w:color w:val="auto"/>
          <w:sz w:val="24"/>
          <w:szCs w:val="24"/>
        </w:rPr>
        <w:t>Managing Lieu Time</w:t>
      </w:r>
      <w:r w:rsidR="00E81BC2" w:rsidRPr="008D115E">
        <w:rPr>
          <w:b/>
          <w:bCs/>
          <w:color w:val="auto"/>
          <w:sz w:val="24"/>
          <w:szCs w:val="24"/>
        </w:rPr>
        <w:t xml:space="preserve"> (TOIL)</w:t>
      </w:r>
      <w:bookmarkEnd w:id="2"/>
    </w:p>
    <w:p w14:paraId="7AE0289F" w14:textId="77777777" w:rsidR="00D22C81" w:rsidRPr="00F72FED" w:rsidRDefault="00D22C81" w:rsidP="00F72FED">
      <w:pPr>
        <w:jc w:val="both"/>
        <w:rPr>
          <w:rFonts w:asciiTheme="minorHAnsi" w:hAnsiTheme="minorHAnsi" w:cstheme="minorHAnsi"/>
          <w:sz w:val="24"/>
        </w:rPr>
      </w:pPr>
    </w:p>
    <w:p w14:paraId="04834929" w14:textId="4266B8D3" w:rsidR="00D22C81" w:rsidRPr="00F72FED" w:rsidRDefault="00D22C81" w:rsidP="00F72FED">
      <w:pPr>
        <w:jc w:val="both"/>
        <w:rPr>
          <w:rFonts w:asciiTheme="minorHAnsi" w:hAnsiTheme="minorHAnsi" w:cstheme="minorHAnsi"/>
          <w:sz w:val="24"/>
        </w:rPr>
      </w:pPr>
      <w:r w:rsidRPr="00F72FED">
        <w:rPr>
          <w:rFonts w:asciiTheme="minorHAnsi" w:hAnsiTheme="minorHAnsi" w:cstheme="minorHAnsi"/>
          <w:sz w:val="24"/>
        </w:rPr>
        <w:t xml:space="preserve">From time to time it may be necessary for </w:t>
      </w:r>
      <w:r w:rsidR="00E81BC2" w:rsidRPr="00F72FED">
        <w:rPr>
          <w:rFonts w:asciiTheme="minorHAnsi" w:hAnsiTheme="minorHAnsi" w:cstheme="minorHAnsi"/>
          <w:sz w:val="24"/>
        </w:rPr>
        <w:t>employees</w:t>
      </w:r>
      <w:r w:rsidRPr="00F72FED">
        <w:rPr>
          <w:rFonts w:asciiTheme="minorHAnsi" w:hAnsiTheme="minorHAnsi" w:cstheme="minorHAnsi"/>
          <w:sz w:val="24"/>
        </w:rPr>
        <w:t xml:space="preserve"> to work in excess of contracted hours. This additional time worked is classed as lieu time and can be taken back at another time. While this flexible approach to working can be useful to the individual member of staff</w:t>
      </w:r>
      <w:r w:rsidR="00E81BC2" w:rsidRPr="00F72FED">
        <w:rPr>
          <w:rFonts w:asciiTheme="minorHAnsi" w:hAnsiTheme="minorHAnsi" w:cstheme="minorHAnsi"/>
          <w:sz w:val="24"/>
        </w:rPr>
        <w:t xml:space="preserve"> as well as the Federation</w:t>
      </w:r>
      <w:r w:rsidRPr="00F72FED">
        <w:rPr>
          <w:rFonts w:asciiTheme="minorHAnsi" w:hAnsiTheme="minorHAnsi" w:cstheme="minorHAnsi"/>
          <w:sz w:val="24"/>
        </w:rPr>
        <w:t>, it is important that lieu time is managed to ensure that the work/life balance is appropriately maintained.</w:t>
      </w:r>
      <w:r w:rsidR="002E4F46">
        <w:rPr>
          <w:rFonts w:asciiTheme="minorHAnsi" w:hAnsiTheme="minorHAnsi" w:cstheme="minorHAnsi"/>
          <w:sz w:val="24"/>
        </w:rPr>
        <w:t xml:space="preserve"> </w:t>
      </w:r>
    </w:p>
    <w:p w14:paraId="3B9A64DD" w14:textId="77777777" w:rsidR="00D22C81" w:rsidRPr="00F72FED" w:rsidRDefault="00D22C81" w:rsidP="00F72FED">
      <w:pPr>
        <w:jc w:val="both"/>
        <w:rPr>
          <w:rFonts w:asciiTheme="minorHAnsi" w:hAnsiTheme="minorHAnsi" w:cstheme="minorHAnsi"/>
          <w:sz w:val="24"/>
        </w:rPr>
      </w:pPr>
    </w:p>
    <w:p w14:paraId="2D1C4A41" w14:textId="77777777" w:rsidR="00D22C81" w:rsidRPr="00F72FED" w:rsidRDefault="00D22C81" w:rsidP="00F72FED">
      <w:pPr>
        <w:jc w:val="both"/>
        <w:rPr>
          <w:rFonts w:asciiTheme="minorHAnsi" w:hAnsiTheme="minorHAnsi" w:cstheme="minorHAnsi"/>
          <w:sz w:val="24"/>
        </w:rPr>
      </w:pPr>
      <w:r w:rsidRPr="00F72FED">
        <w:rPr>
          <w:rFonts w:asciiTheme="minorHAnsi" w:hAnsiTheme="minorHAnsi" w:cstheme="minorHAnsi"/>
          <w:sz w:val="24"/>
        </w:rPr>
        <w:t>Therefore, the following points should be considered:</w:t>
      </w:r>
    </w:p>
    <w:p w14:paraId="31595C88" w14:textId="77777777" w:rsidR="00D22C81" w:rsidRPr="00F72FED" w:rsidRDefault="00D22C81" w:rsidP="00F72FED">
      <w:pPr>
        <w:jc w:val="both"/>
        <w:rPr>
          <w:rFonts w:asciiTheme="minorHAnsi" w:hAnsiTheme="minorHAnsi" w:cstheme="minorHAnsi"/>
          <w:sz w:val="24"/>
        </w:rPr>
      </w:pPr>
    </w:p>
    <w:p w14:paraId="4C3F9ABB" w14:textId="77777777" w:rsidR="00D22C81" w:rsidRPr="00F72FED" w:rsidRDefault="00D22C81" w:rsidP="00F72FED">
      <w:pPr>
        <w:numPr>
          <w:ilvl w:val="0"/>
          <w:numId w:val="1"/>
        </w:numPr>
        <w:jc w:val="both"/>
        <w:rPr>
          <w:rFonts w:asciiTheme="minorHAnsi" w:hAnsiTheme="minorHAnsi" w:cstheme="minorHAnsi"/>
          <w:sz w:val="24"/>
        </w:rPr>
      </w:pPr>
      <w:r w:rsidRPr="00F72FED">
        <w:rPr>
          <w:rFonts w:asciiTheme="minorHAnsi" w:hAnsiTheme="minorHAnsi" w:cstheme="minorHAnsi"/>
          <w:sz w:val="24"/>
        </w:rPr>
        <w:t>Each member of staff is contracted to work a specified number of hours per week and, where possible, this should be adhered to. Accumulation of lieu time should be considered an exception. If the demands of the job require additional hours to be worked on a regular basis this should be addressed through discussions with your line manager</w:t>
      </w:r>
      <w:r w:rsidR="00E81BC2" w:rsidRPr="00F72FED">
        <w:rPr>
          <w:rFonts w:asciiTheme="minorHAnsi" w:hAnsiTheme="minorHAnsi" w:cstheme="minorHAnsi"/>
          <w:sz w:val="24"/>
        </w:rPr>
        <w:t>;</w:t>
      </w:r>
    </w:p>
    <w:p w14:paraId="3F1FE328" w14:textId="77777777" w:rsidR="00D22C81" w:rsidRPr="00F72FED" w:rsidRDefault="00D22C81" w:rsidP="00F72FED">
      <w:pPr>
        <w:jc w:val="both"/>
        <w:rPr>
          <w:rFonts w:asciiTheme="minorHAnsi" w:hAnsiTheme="minorHAnsi" w:cstheme="minorHAnsi"/>
          <w:sz w:val="24"/>
        </w:rPr>
      </w:pPr>
    </w:p>
    <w:p w14:paraId="455A4C99" w14:textId="77777777" w:rsidR="00D22C81" w:rsidRPr="00F72FED" w:rsidRDefault="00D22C81" w:rsidP="00F72FED">
      <w:pPr>
        <w:numPr>
          <w:ilvl w:val="0"/>
          <w:numId w:val="1"/>
        </w:numPr>
        <w:jc w:val="both"/>
        <w:rPr>
          <w:rFonts w:asciiTheme="minorHAnsi" w:hAnsiTheme="minorHAnsi" w:cstheme="minorHAnsi"/>
          <w:sz w:val="24"/>
        </w:rPr>
      </w:pPr>
      <w:r w:rsidRPr="00F72FED">
        <w:rPr>
          <w:rFonts w:asciiTheme="minorHAnsi" w:hAnsiTheme="minorHAnsi" w:cstheme="minorHAnsi"/>
          <w:sz w:val="24"/>
        </w:rPr>
        <w:lastRenderedPageBreak/>
        <w:t>If the number of hours worked exceeds the number of hours in a normal working day</w:t>
      </w:r>
      <w:r w:rsidR="00A17236" w:rsidRPr="00F72FED">
        <w:rPr>
          <w:rFonts w:asciiTheme="minorHAnsi" w:hAnsiTheme="minorHAnsi" w:cstheme="minorHAnsi"/>
          <w:sz w:val="24"/>
        </w:rPr>
        <w:t xml:space="preserve"> or week</w:t>
      </w:r>
      <w:r w:rsidRPr="00F72FED">
        <w:rPr>
          <w:rFonts w:asciiTheme="minorHAnsi" w:hAnsiTheme="minorHAnsi" w:cstheme="minorHAnsi"/>
          <w:sz w:val="24"/>
        </w:rPr>
        <w:t xml:space="preserve"> then this additional time can be classed as lieu time. Travel time above that normally incurred should also be considered</w:t>
      </w:r>
      <w:r w:rsidR="00E81BC2" w:rsidRPr="00F72FED">
        <w:rPr>
          <w:rFonts w:asciiTheme="minorHAnsi" w:hAnsiTheme="minorHAnsi" w:cstheme="minorHAnsi"/>
          <w:sz w:val="24"/>
        </w:rPr>
        <w:t>;</w:t>
      </w:r>
    </w:p>
    <w:p w14:paraId="343965F8" w14:textId="77777777" w:rsidR="00D22C81" w:rsidRPr="00F72FED" w:rsidRDefault="00D22C81" w:rsidP="00F72FED">
      <w:pPr>
        <w:jc w:val="both"/>
        <w:rPr>
          <w:rFonts w:asciiTheme="minorHAnsi" w:hAnsiTheme="minorHAnsi" w:cstheme="minorHAnsi"/>
          <w:sz w:val="24"/>
        </w:rPr>
      </w:pPr>
    </w:p>
    <w:p w14:paraId="1909B383" w14:textId="77777777" w:rsidR="00D22C81" w:rsidRPr="00F72FED" w:rsidRDefault="00D22C81" w:rsidP="00F72FED">
      <w:pPr>
        <w:numPr>
          <w:ilvl w:val="0"/>
          <w:numId w:val="1"/>
        </w:numPr>
        <w:jc w:val="both"/>
        <w:rPr>
          <w:rFonts w:asciiTheme="minorHAnsi" w:hAnsiTheme="minorHAnsi" w:cstheme="minorHAnsi"/>
          <w:sz w:val="24"/>
        </w:rPr>
      </w:pPr>
      <w:r w:rsidRPr="00F72FED">
        <w:rPr>
          <w:rFonts w:asciiTheme="minorHAnsi" w:hAnsiTheme="minorHAnsi" w:cstheme="minorHAnsi"/>
          <w:sz w:val="24"/>
        </w:rPr>
        <w:t xml:space="preserve">Lieu time accumulated and taken should be recorded on </w:t>
      </w:r>
      <w:r w:rsidR="002176FE" w:rsidRPr="00F72FED">
        <w:rPr>
          <w:rFonts w:asciiTheme="minorHAnsi" w:hAnsiTheme="minorHAnsi" w:cstheme="minorHAnsi"/>
          <w:sz w:val="24"/>
        </w:rPr>
        <w:t>the</w:t>
      </w:r>
      <w:r w:rsidRPr="00F72FED">
        <w:rPr>
          <w:rFonts w:asciiTheme="minorHAnsi" w:hAnsiTheme="minorHAnsi" w:cstheme="minorHAnsi"/>
          <w:sz w:val="24"/>
        </w:rPr>
        <w:t xml:space="preserve"> spreadsheet </w:t>
      </w:r>
      <w:r w:rsidR="002176FE" w:rsidRPr="00F72FED">
        <w:rPr>
          <w:rFonts w:asciiTheme="minorHAnsi" w:hAnsiTheme="minorHAnsi" w:cstheme="minorHAnsi"/>
          <w:sz w:val="24"/>
        </w:rPr>
        <w:t xml:space="preserve">provided </w:t>
      </w:r>
      <w:r w:rsidRPr="00F72FED">
        <w:rPr>
          <w:rFonts w:asciiTheme="minorHAnsi" w:hAnsiTheme="minorHAnsi" w:cstheme="minorHAnsi"/>
          <w:sz w:val="24"/>
        </w:rPr>
        <w:t>and made available for review by your line manager monthly</w:t>
      </w:r>
      <w:r w:rsidR="00E81BC2" w:rsidRPr="00F72FED">
        <w:rPr>
          <w:rFonts w:asciiTheme="minorHAnsi" w:hAnsiTheme="minorHAnsi" w:cstheme="minorHAnsi"/>
          <w:sz w:val="24"/>
        </w:rPr>
        <w:t>;</w:t>
      </w:r>
    </w:p>
    <w:p w14:paraId="243868F5" w14:textId="77777777" w:rsidR="00D22C81" w:rsidRPr="00F72FED" w:rsidRDefault="00D22C81" w:rsidP="00F72FED">
      <w:pPr>
        <w:jc w:val="both"/>
        <w:rPr>
          <w:rFonts w:asciiTheme="minorHAnsi" w:hAnsiTheme="minorHAnsi" w:cstheme="minorHAnsi"/>
          <w:sz w:val="24"/>
        </w:rPr>
      </w:pPr>
    </w:p>
    <w:p w14:paraId="231F339B" w14:textId="77777777" w:rsidR="00D22C81" w:rsidRPr="00F72FED" w:rsidRDefault="00D22C81" w:rsidP="00F72FED">
      <w:pPr>
        <w:numPr>
          <w:ilvl w:val="0"/>
          <w:numId w:val="1"/>
        </w:numPr>
        <w:jc w:val="both"/>
        <w:rPr>
          <w:rFonts w:asciiTheme="minorHAnsi" w:hAnsiTheme="minorHAnsi" w:cstheme="minorHAnsi"/>
          <w:sz w:val="24"/>
        </w:rPr>
      </w:pPr>
      <w:r w:rsidRPr="00F72FED">
        <w:rPr>
          <w:rFonts w:asciiTheme="minorHAnsi" w:hAnsiTheme="minorHAnsi" w:cstheme="minorHAnsi"/>
          <w:sz w:val="24"/>
        </w:rPr>
        <w:t xml:space="preserve">Staff should not allow more than </w:t>
      </w:r>
      <w:r w:rsidR="000E17C6" w:rsidRPr="00F72FED">
        <w:rPr>
          <w:rFonts w:asciiTheme="minorHAnsi" w:hAnsiTheme="minorHAnsi" w:cstheme="minorHAnsi"/>
          <w:sz w:val="24"/>
        </w:rPr>
        <w:t>the equivalent of one working week</w:t>
      </w:r>
      <w:r w:rsidRPr="00F72FED">
        <w:rPr>
          <w:rFonts w:asciiTheme="minorHAnsi" w:hAnsiTheme="minorHAnsi" w:cstheme="minorHAnsi"/>
          <w:sz w:val="24"/>
        </w:rPr>
        <w:t xml:space="preserve"> of lieu time to accumulate at any one time unless agreed in</w:t>
      </w:r>
      <w:r w:rsidR="00E81BC2" w:rsidRPr="00F72FED">
        <w:rPr>
          <w:rFonts w:asciiTheme="minorHAnsi" w:hAnsiTheme="minorHAnsi" w:cstheme="minorHAnsi"/>
          <w:sz w:val="24"/>
        </w:rPr>
        <w:t xml:space="preserve"> advance with your line manager;</w:t>
      </w:r>
    </w:p>
    <w:p w14:paraId="7F0B8869" w14:textId="77777777" w:rsidR="00D22C81" w:rsidRPr="00F72FED" w:rsidRDefault="00D22C81" w:rsidP="00F72FED">
      <w:pPr>
        <w:jc w:val="both"/>
        <w:rPr>
          <w:rFonts w:asciiTheme="minorHAnsi" w:hAnsiTheme="minorHAnsi" w:cstheme="minorHAnsi"/>
          <w:sz w:val="24"/>
        </w:rPr>
      </w:pPr>
    </w:p>
    <w:p w14:paraId="787D32CE" w14:textId="77777777" w:rsidR="00D22C81" w:rsidRPr="00F72FED" w:rsidRDefault="00D22C81" w:rsidP="00F72FED">
      <w:pPr>
        <w:numPr>
          <w:ilvl w:val="0"/>
          <w:numId w:val="1"/>
        </w:numPr>
        <w:jc w:val="both"/>
        <w:rPr>
          <w:rFonts w:asciiTheme="minorHAnsi" w:hAnsiTheme="minorHAnsi" w:cstheme="minorHAnsi"/>
          <w:sz w:val="24"/>
        </w:rPr>
      </w:pPr>
      <w:r w:rsidRPr="00F72FED">
        <w:rPr>
          <w:rFonts w:asciiTheme="minorHAnsi" w:hAnsiTheme="minorHAnsi" w:cstheme="minorHAnsi"/>
          <w:sz w:val="24"/>
        </w:rPr>
        <w:t>For health and safety reasons, it is essential that lunch and tea breaks are taken and should not be worked to accrue lieu time except in exceptional circumstances</w:t>
      </w:r>
      <w:r w:rsidR="00A17236" w:rsidRPr="00F72FED">
        <w:rPr>
          <w:rFonts w:asciiTheme="minorHAnsi" w:hAnsiTheme="minorHAnsi" w:cstheme="minorHAnsi"/>
          <w:sz w:val="24"/>
        </w:rPr>
        <w:t>;</w:t>
      </w:r>
    </w:p>
    <w:p w14:paraId="7613030A" w14:textId="77777777" w:rsidR="00A17236" w:rsidRPr="00F72FED" w:rsidRDefault="00A17236" w:rsidP="00F72FED">
      <w:pPr>
        <w:jc w:val="both"/>
        <w:rPr>
          <w:rFonts w:asciiTheme="minorHAnsi" w:hAnsiTheme="minorHAnsi" w:cstheme="minorHAnsi"/>
          <w:sz w:val="24"/>
        </w:rPr>
      </w:pPr>
    </w:p>
    <w:p w14:paraId="5268A0BA" w14:textId="77777777" w:rsidR="00D22C81" w:rsidRPr="00F72FED" w:rsidRDefault="00D22C81" w:rsidP="00F72FED">
      <w:pPr>
        <w:numPr>
          <w:ilvl w:val="0"/>
          <w:numId w:val="1"/>
        </w:numPr>
        <w:jc w:val="both"/>
        <w:rPr>
          <w:rFonts w:asciiTheme="minorHAnsi" w:hAnsiTheme="minorHAnsi" w:cstheme="minorHAnsi"/>
          <w:sz w:val="24"/>
        </w:rPr>
      </w:pPr>
      <w:r w:rsidRPr="00F72FED">
        <w:rPr>
          <w:rFonts w:asciiTheme="minorHAnsi" w:hAnsiTheme="minorHAnsi" w:cstheme="minorHAnsi"/>
          <w:sz w:val="24"/>
        </w:rPr>
        <w:t xml:space="preserve">Lieu time </w:t>
      </w:r>
      <w:r w:rsidR="002E64D5" w:rsidRPr="00F72FED">
        <w:rPr>
          <w:rFonts w:asciiTheme="minorHAnsi" w:hAnsiTheme="minorHAnsi" w:cstheme="minorHAnsi"/>
          <w:sz w:val="24"/>
        </w:rPr>
        <w:t>should</w:t>
      </w:r>
      <w:r w:rsidRPr="00F72FED">
        <w:rPr>
          <w:rFonts w:asciiTheme="minorHAnsi" w:hAnsiTheme="minorHAnsi" w:cstheme="minorHAnsi"/>
          <w:sz w:val="24"/>
        </w:rPr>
        <w:t xml:space="preserve"> not be carried from one financial year to the next unless agreed in advance with your line manager</w:t>
      </w:r>
      <w:r w:rsidR="00A17236" w:rsidRPr="00F72FED">
        <w:rPr>
          <w:rFonts w:asciiTheme="minorHAnsi" w:hAnsiTheme="minorHAnsi" w:cstheme="minorHAnsi"/>
          <w:sz w:val="24"/>
        </w:rPr>
        <w:t xml:space="preserve"> and discussed with Human Resources;</w:t>
      </w:r>
    </w:p>
    <w:p w14:paraId="12EAD06C" w14:textId="77777777" w:rsidR="00D22C81" w:rsidRPr="00F72FED" w:rsidRDefault="00D22C81" w:rsidP="00F72FED">
      <w:pPr>
        <w:jc w:val="both"/>
        <w:rPr>
          <w:rFonts w:asciiTheme="minorHAnsi" w:hAnsiTheme="minorHAnsi" w:cstheme="minorHAnsi"/>
          <w:sz w:val="24"/>
        </w:rPr>
      </w:pPr>
    </w:p>
    <w:p w14:paraId="554A7256" w14:textId="77777777" w:rsidR="00D22C81" w:rsidRPr="00F72FED" w:rsidRDefault="00D22C81" w:rsidP="00F72FED">
      <w:pPr>
        <w:numPr>
          <w:ilvl w:val="0"/>
          <w:numId w:val="1"/>
        </w:numPr>
        <w:jc w:val="both"/>
        <w:rPr>
          <w:rFonts w:asciiTheme="minorHAnsi" w:hAnsiTheme="minorHAnsi" w:cstheme="minorHAnsi"/>
          <w:sz w:val="24"/>
        </w:rPr>
      </w:pPr>
      <w:r w:rsidRPr="00F72FED">
        <w:rPr>
          <w:rFonts w:asciiTheme="minorHAnsi" w:hAnsiTheme="minorHAnsi" w:cstheme="minorHAnsi"/>
          <w:sz w:val="24"/>
        </w:rPr>
        <w:t>If, for example, a training event or meeting starts after your normal start time or ends before your normal finishing time then every effort should be made to work a full day by either working from base or home. However, this will not always be practical or possible particularly in the case of unplanned early finishes. Staff are not expected to take lieu time to cover this situation</w:t>
      </w:r>
      <w:r w:rsidR="00E81BC2" w:rsidRPr="00F72FED">
        <w:rPr>
          <w:rFonts w:asciiTheme="minorHAnsi" w:hAnsiTheme="minorHAnsi" w:cstheme="minorHAnsi"/>
          <w:sz w:val="24"/>
        </w:rPr>
        <w:t>;</w:t>
      </w:r>
    </w:p>
    <w:p w14:paraId="24112270" w14:textId="77777777" w:rsidR="002176FE" w:rsidRPr="00F72FED" w:rsidRDefault="002176FE" w:rsidP="00F72FED">
      <w:pPr>
        <w:pStyle w:val="ListParagraph"/>
        <w:jc w:val="both"/>
        <w:rPr>
          <w:rFonts w:asciiTheme="minorHAnsi" w:hAnsiTheme="minorHAnsi" w:cstheme="minorHAnsi"/>
          <w:sz w:val="24"/>
        </w:rPr>
      </w:pPr>
    </w:p>
    <w:p w14:paraId="4062EA52" w14:textId="77777777" w:rsidR="002176FE" w:rsidRPr="00F72FED" w:rsidRDefault="002176FE" w:rsidP="00F72FED">
      <w:pPr>
        <w:numPr>
          <w:ilvl w:val="0"/>
          <w:numId w:val="1"/>
        </w:numPr>
        <w:jc w:val="both"/>
        <w:rPr>
          <w:rFonts w:asciiTheme="minorHAnsi" w:hAnsiTheme="minorHAnsi" w:cstheme="minorHAnsi"/>
          <w:sz w:val="24"/>
        </w:rPr>
      </w:pPr>
      <w:r w:rsidRPr="00F72FED">
        <w:rPr>
          <w:rFonts w:asciiTheme="minorHAnsi" w:hAnsiTheme="minorHAnsi" w:cstheme="minorHAnsi"/>
          <w:sz w:val="24"/>
        </w:rPr>
        <w:t>When staff swap a normal working day to an alternative day to accommodate a meeting or training, lieu arrangements do not apply</w:t>
      </w:r>
      <w:r w:rsidR="00E81BC2" w:rsidRPr="00F72FED">
        <w:rPr>
          <w:rFonts w:asciiTheme="minorHAnsi" w:hAnsiTheme="minorHAnsi" w:cstheme="minorHAnsi"/>
          <w:sz w:val="24"/>
        </w:rPr>
        <w:t>;</w:t>
      </w:r>
    </w:p>
    <w:p w14:paraId="2DC41824" w14:textId="77777777" w:rsidR="00E81BC2" w:rsidRPr="00F72FED" w:rsidRDefault="00E81BC2" w:rsidP="00F72FED">
      <w:pPr>
        <w:pStyle w:val="ListParagraph"/>
        <w:jc w:val="both"/>
        <w:rPr>
          <w:rFonts w:asciiTheme="minorHAnsi" w:hAnsiTheme="minorHAnsi" w:cstheme="minorHAnsi"/>
          <w:sz w:val="24"/>
        </w:rPr>
      </w:pPr>
    </w:p>
    <w:p w14:paraId="56DEFA70" w14:textId="77777777" w:rsidR="00E81BC2" w:rsidRPr="00F72FED" w:rsidRDefault="00E81BC2" w:rsidP="00F72FED">
      <w:pPr>
        <w:numPr>
          <w:ilvl w:val="0"/>
          <w:numId w:val="1"/>
        </w:numPr>
        <w:jc w:val="both"/>
        <w:rPr>
          <w:rFonts w:asciiTheme="minorHAnsi" w:hAnsiTheme="minorHAnsi" w:cstheme="minorHAnsi"/>
          <w:sz w:val="24"/>
        </w:rPr>
      </w:pPr>
      <w:r w:rsidRPr="00F72FED">
        <w:rPr>
          <w:rFonts w:asciiTheme="minorHAnsi" w:hAnsiTheme="minorHAnsi" w:cstheme="minorHAnsi"/>
          <w:sz w:val="24"/>
          <w:u w:val="single"/>
        </w:rPr>
        <w:t>TOIL will not be paid for under any circumstances</w:t>
      </w:r>
      <w:r w:rsidRPr="00F72FED">
        <w:rPr>
          <w:rFonts w:asciiTheme="minorHAnsi" w:hAnsiTheme="minorHAnsi" w:cstheme="minorHAnsi"/>
          <w:sz w:val="24"/>
        </w:rPr>
        <w:t>.  Time accrued in excess of normal working hours must be taken within a reasonable timeframe and with the agreement of your line manager.</w:t>
      </w:r>
    </w:p>
    <w:p w14:paraId="433A80F7" w14:textId="77777777" w:rsidR="00E81BC2" w:rsidRPr="00F72FED" w:rsidRDefault="00E81BC2" w:rsidP="00F72FED">
      <w:pPr>
        <w:pStyle w:val="ListParagraph"/>
        <w:jc w:val="both"/>
        <w:rPr>
          <w:rFonts w:asciiTheme="minorHAnsi" w:hAnsiTheme="minorHAnsi" w:cstheme="minorHAnsi"/>
          <w:sz w:val="24"/>
        </w:rPr>
      </w:pPr>
    </w:p>
    <w:p w14:paraId="5C235FB8" w14:textId="21CB434A" w:rsidR="00067025" w:rsidRDefault="00E81BC2" w:rsidP="00F72FED">
      <w:pPr>
        <w:numPr>
          <w:ilvl w:val="0"/>
          <w:numId w:val="1"/>
        </w:numPr>
        <w:jc w:val="both"/>
        <w:rPr>
          <w:rFonts w:asciiTheme="minorHAnsi" w:hAnsiTheme="minorHAnsi" w:cstheme="minorHAnsi"/>
          <w:sz w:val="24"/>
        </w:rPr>
      </w:pPr>
      <w:r w:rsidRPr="00F72FED">
        <w:rPr>
          <w:rFonts w:asciiTheme="minorHAnsi" w:hAnsiTheme="minorHAnsi" w:cstheme="minorHAnsi"/>
          <w:sz w:val="24"/>
        </w:rPr>
        <w:t>Any request to work in excess of normal contracted hours on a longer term basis, may be paid if agreed as overtime or a temporary increase in hours for a specific reason.  In these circumstances, managers must ensure that appropriate funding exists to accommodate such an arrangement; and should be processed as a contract change.  This will result in a change to the funded establishment on a temporary or permanent basis.</w:t>
      </w:r>
    </w:p>
    <w:p w14:paraId="593BA307" w14:textId="77777777" w:rsidR="00805628" w:rsidRDefault="00805628" w:rsidP="00805628">
      <w:pPr>
        <w:pStyle w:val="ListParagraph"/>
        <w:rPr>
          <w:rFonts w:asciiTheme="minorHAnsi" w:hAnsiTheme="minorHAnsi" w:cstheme="minorHAnsi"/>
          <w:sz w:val="24"/>
        </w:rPr>
      </w:pPr>
    </w:p>
    <w:p w14:paraId="15362524" w14:textId="3C37A344" w:rsidR="00805628" w:rsidRPr="00805628" w:rsidRDefault="00805628" w:rsidP="00F72FED">
      <w:pPr>
        <w:numPr>
          <w:ilvl w:val="0"/>
          <w:numId w:val="1"/>
        </w:numPr>
        <w:jc w:val="both"/>
        <w:rPr>
          <w:rFonts w:asciiTheme="minorHAnsi" w:hAnsiTheme="minorHAnsi" w:cstheme="minorHAnsi"/>
          <w:sz w:val="24"/>
        </w:rPr>
      </w:pPr>
      <w:r>
        <w:rPr>
          <w:rFonts w:asciiTheme="minorHAnsi" w:hAnsiTheme="minorHAnsi" w:cstheme="minorHAnsi"/>
          <w:sz w:val="24"/>
        </w:rPr>
        <w:t>Lieu time records should be recorded on Cascade for managers approval.</w:t>
      </w:r>
    </w:p>
    <w:p w14:paraId="541BFBE5" w14:textId="77777777" w:rsidR="00067025" w:rsidRPr="00F72FED" w:rsidRDefault="00067025" w:rsidP="00F72FED">
      <w:pPr>
        <w:jc w:val="both"/>
        <w:rPr>
          <w:rFonts w:asciiTheme="minorHAnsi" w:hAnsiTheme="minorHAnsi" w:cstheme="minorHAnsi"/>
          <w:sz w:val="24"/>
        </w:rPr>
      </w:pPr>
    </w:p>
    <w:p w14:paraId="509B692A" w14:textId="77777777" w:rsidR="00067025" w:rsidRPr="00F72FED" w:rsidRDefault="00067025" w:rsidP="00F72FED">
      <w:pPr>
        <w:jc w:val="both"/>
        <w:rPr>
          <w:rFonts w:asciiTheme="minorHAnsi" w:hAnsiTheme="minorHAnsi" w:cstheme="minorHAnsi"/>
          <w:sz w:val="24"/>
        </w:rPr>
      </w:pPr>
      <w:r w:rsidRPr="00F72FED">
        <w:rPr>
          <w:rFonts w:asciiTheme="minorHAnsi" w:hAnsiTheme="minorHAnsi" w:cstheme="minorHAnsi"/>
          <w:sz w:val="24"/>
        </w:rPr>
        <w:t>Any exceptional circumstances that do not fit with the above working arrangement should be discussed with your line manager as soon as possible</w:t>
      </w:r>
      <w:r w:rsidR="00E81BC2" w:rsidRPr="00F72FED">
        <w:rPr>
          <w:rFonts w:asciiTheme="minorHAnsi" w:hAnsiTheme="minorHAnsi" w:cstheme="minorHAnsi"/>
          <w:sz w:val="24"/>
        </w:rPr>
        <w:t>, who will discuss with Human Resources</w:t>
      </w:r>
      <w:r w:rsidRPr="00F72FED">
        <w:rPr>
          <w:rFonts w:asciiTheme="minorHAnsi" w:hAnsiTheme="minorHAnsi" w:cstheme="minorHAnsi"/>
          <w:sz w:val="24"/>
        </w:rPr>
        <w:t>.</w:t>
      </w:r>
    </w:p>
    <w:p w14:paraId="751E5C74" w14:textId="287EF32F" w:rsidR="00E84781" w:rsidRDefault="00E84781" w:rsidP="00F72FED">
      <w:pPr>
        <w:jc w:val="both"/>
        <w:rPr>
          <w:rFonts w:asciiTheme="minorHAnsi" w:hAnsiTheme="minorHAnsi" w:cstheme="minorHAnsi"/>
          <w:sz w:val="24"/>
        </w:rPr>
      </w:pPr>
    </w:p>
    <w:p w14:paraId="29441476" w14:textId="65D6490C" w:rsidR="008D115E" w:rsidRDefault="008D115E" w:rsidP="00F72FED">
      <w:pPr>
        <w:jc w:val="both"/>
        <w:rPr>
          <w:rFonts w:asciiTheme="minorHAnsi" w:hAnsiTheme="minorHAnsi" w:cstheme="minorHAnsi"/>
          <w:sz w:val="24"/>
        </w:rPr>
      </w:pPr>
    </w:p>
    <w:p w14:paraId="68BD4652" w14:textId="77777777" w:rsidR="008D115E" w:rsidRDefault="008D115E" w:rsidP="00F72FED">
      <w:pPr>
        <w:jc w:val="both"/>
        <w:rPr>
          <w:rFonts w:asciiTheme="minorHAnsi" w:hAnsiTheme="minorHAnsi" w:cstheme="minorHAnsi"/>
          <w:sz w:val="24"/>
        </w:rPr>
      </w:pPr>
    </w:p>
    <w:p w14:paraId="124551D3" w14:textId="77777777" w:rsidR="008D115E" w:rsidRPr="00F72FED" w:rsidRDefault="008D115E" w:rsidP="00F72FED">
      <w:pPr>
        <w:jc w:val="both"/>
        <w:rPr>
          <w:rFonts w:asciiTheme="minorHAnsi" w:hAnsiTheme="minorHAnsi" w:cstheme="minorHAnsi"/>
          <w:sz w:val="24"/>
        </w:rPr>
      </w:pPr>
    </w:p>
    <w:p w14:paraId="28CDB312" w14:textId="26FF3AC9" w:rsidR="00E84781" w:rsidRPr="008D115E" w:rsidRDefault="001E7881" w:rsidP="008D115E">
      <w:pPr>
        <w:pStyle w:val="Heading1"/>
        <w:rPr>
          <w:b/>
          <w:bCs/>
          <w:color w:val="auto"/>
          <w:sz w:val="24"/>
          <w:szCs w:val="24"/>
        </w:rPr>
      </w:pPr>
      <w:bookmarkStart w:id="3" w:name="_Toc429571577"/>
      <w:bookmarkStart w:id="4" w:name="_Toc97286893"/>
      <w:r w:rsidRPr="008D115E">
        <w:rPr>
          <w:b/>
          <w:bCs/>
          <w:color w:val="auto"/>
          <w:sz w:val="24"/>
          <w:szCs w:val="24"/>
        </w:rPr>
        <w:lastRenderedPageBreak/>
        <w:t>Study Leave,</w:t>
      </w:r>
      <w:r w:rsidR="00E84781" w:rsidRPr="008D115E">
        <w:rPr>
          <w:b/>
          <w:bCs/>
          <w:color w:val="auto"/>
          <w:sz w:val="24"/>
          <w:szCs w:val="24"/>
        </w:rPr>
        <w:t xml:space="preserve"> Exam Leave</w:t>
      </w:r>
      <w:bookmarkEnd w:id="3"/>
      <w:r w:rsidR="002C5A71" w:rsidRPr="008D115E">
        <w:rPr>
          <w:b/>
          <w:bCs/>
          <w:color w:val="auto"/>
          <w:sz w:val="24"/>
          <w:szCs w:val="24"/>
        </w:rPr>
        <w:t xml:space="preserve"> and Managing Time for T</w:t>
      </w:r>
      <w:r w:rsidRPr="008D115E">
        <w:rPr>
          <w:b/>
          <w:bCs/>
          <w:color w:val="auto"/>
          <w:sz w:val="24"/>
          <w:szCs w:val="24"/>
        </w:rPr>
        <w:t>raining</w:t>
      </w:r>
      <w:bookmarkEnd w:id="4"/>
    </w:p>
    <w:p w14:paraId="765B86CA" w14:textId="77777777" w:rsidR="00E84781" w:rsidRPr="00F72FED" w:rsidRDefault="00E84781" w:rsidP="00F72FED">
      <w:pPr>
        <w:jc w:val="both"/>
        <w:rPr>
          <w:rFonts w:asciiTheme="minorHAnsi" w:hAnsiTheme="minorHAnsi" w:cstheme="minorHAnsi"/>
          <w:sz w:val="24"/>
          <w:u w:val="single"/>
        </w:rPr>
      </w:pPr>
    </w:p>
    <w:p w14:paraId="304ED7A3" w14:textId="77777777" w:rsidR="00AD5ED5" w:rsidRPr="00F72FED" w:rsidRDefault="007A5277" w:rsidP="00F72FED">
      <w:pPr>
        <w:widowControl w:val="0"/>
        <w:autoSpaceDE w:val="0"/>
        <w:autoSpaceDN w:val="0"/>
        <w:ind w:left="11"/>
        <w:contextualSpacing/>
        <w:jc w:val="both"/>
        <w:rPr>
          <w:rFonts w:asciiTheme="minorHAnsi" w:hAnsiTheme="minorHAnsi" w:cstheme="minorHAnsi"/>
          <w:sz w:val="24"/>
          <w:u w:val="single"/>
        </w:rPr>
      </w:pPr>
      <w:r w:rsidRPr="00F72FED">
        <w:rPr>
          <w:rFonts w:asciiTheme="minorHAnsi" w:hAnsiTheme="minorHAnsi" w:cstheme="minorHAnsi"/>
          <w:sz w:val="24"/>
          <w:u w:val="single"/>
        </w:rPr>
        <w:t xml:space="preserve">Time off to attend classes </w:t>
      </w:r>
    </w:p>
    <w:p w14:paraId="5BB3638D" w14:textId="77777777" w:rsidR="007A5277" w:rsidRPr="00F72FED" w:rsidRDefault="007A5277" w:rsidP="00F72FED">
      <w:pPr>
        <w:widowControl w:val="0"/>
        <w:autoSpaceDE w:val="0"/>
        <w:autoSpaceDN w:val="0"/>
        <w:ind w:left="11"/>
        <w:contextualSpacing/>
        <w:jc w:val="both"/>
        <w:rPr>
          <w:rFonts w:asciiTheme="minorHAnsi" w:hAnsiTheme="minorHAnsi" w:cstheme="minorHAnsi"/>
          <w:sz w:val="24"/>
        </w:rPr>
      </w:pPr>
    </w:p>
    <w:p w14:paraId="0BFF022D" w14:textId="77777777" w:rsidR="00E84781" w:rsidRPr="00F72FED" w:rsidRDefault="00E84781" w:rsidP="00F72FED">
      <w:pPr>
        <w:pStyle w:val="ListParagraph"/>
        <w:widowControl w:val="0"/>
        <w:numPr>
          <w:ilvl w:val="0"/>
          <w:numId w:val="13"/>
        </w:numPr>
        <w:autoSpaceDE w:val="0"/>
        <w:autoSpaceDN w:val="0"/>
        <w:ind w:left="426" w:hanging="426"/>
        <w:contextualSpacing/>
        <w:jc w:val="both"/>
        <w:rPr>
          <w:rFonts w:asciiTheme="minorHAnsi" w:hAnsiTheme="minorHAnsi" w:cstheme="minorHAnsi"/>
          <w:sz w:val="24"/>
        </w:rPr>
      </w:pPr>
      <w:r w:rsidRPr="00F72FED">
        <w:rPr>
          <w:rFonts w:asciiTheme="minorHAnsi" w:hAnsiTheme="minorHAnsi" w:cstheme="minorHAnsi"/>
          <w:sz w:val="24"/>
        </w:rPr>
        <w:t>Time off for academic or educational courses or programmes will not exceed the equivalent of one whole working day per week during the period of study</w:t>
      </w:r>
      <w:r w:rsidR="00AD5ED5" w:rsidRPr="00F72FED">
        <w:rPr>
          <w:rFonts w:asciiTheme="minorHAnsi" w:hAnsiTheme="minorHAnsi" w:cstheme="minorHAnsi"/>
          <w:sz w:val="24"/>
        </w:rPr>
        <w:t>, unless otherwise agreed as part of a trainee job role.</w:t>
      </w:r>
    </w:p>
    <w:p w14:paraId="510325AE" w14:textId="77777777" w:rsidR="00AD5ED5" w:rsidRPr="00F72FED" w:rsidRDefault="00AD5ED5" w:rsidP="00F72FED">
      <w:pPr>
        <w:pStyle w:val="ListParagraph"/>
        <w:widowControl w:val="0"/>
        <w:autoSpaceDE w:val="0"/>
        <w:autoSpaceDN w:val="0"/>
        <w:ind w:left="426" w:hanging="426"/>
        <w:contextualSpacing/>
        <w:jc w:val="both"/>
        <w:rPr>
          <w:rFonts w:asciiTheme="minorHAnsi" w:hAnsiTheme="minorHAnsi" w:cstheme="minorHAnsi"/>
          <w:sz w:val="24"/>
        </w:rPr>
      </w:pPr>
    </w:p>
    <w:p w14:paraId="00C959EF" w14:textId="77777777" w:rsidR="00E84781" w:rsidRPr="00F72FED" w:rsidRDefault="00E84781" w:rsidP="00F72FED">
      <w:pPr>
        <w:pStyle w:val="ListParagraph"/>
        <w:widowControl w:val="0"/>
        <w:numPr>
          <w:ilvl w:val="0"/>
          <w:numId w:val="13"/>
        </w:numPr>
        <w:autoSpaceDE w:val="0"/>
        <w:autoSpaceDN w:val="0"/>
        <w:ind w:left="426" w:hanging="426"/>
        <w:contextualSpacing/>
        <w:jc w:val="both"/>
        <w:rPr>
          <w:rFonts w:asciiTheme="minorHAnsi" w:hAnsiTheme="minorHAnsi" w:cstheme="minorHAnsi"/>
          <w:sz w:val="24"/>
        </w:rPr>
      </w:pPr>
      <w:r w:rsidRPr="00F72FED">
        <w:rPr>
          <w:rFonts w:asciiTheme="minorHAnsi" w:hAnsiTheme="minorHAnsi" w:cstheme="minorHAnsi"/>
          <w:sz w:val="24"/>
        </w:rPr>
        <w:t xml:space="preserve">Attendance at taught courses outside of normal working hours may not attract time off in lieu, overtime or other financial reimbursement </w:t>
      </w:r>
      <w:r w:rsidRPr="00F72FED">
        <w:rPr>
          <w:rFonts w:asciiTheme="minorHAnsi" w:hAnsiTheme="minorHAnsi" w:cstheme="minorHAnsi"/>
          <w:b/>
          <w:sz w:val="24"/>
        </w:rPr>
        <w:t xml:space="preserve">unless attendance </w:t>
      </w:r>
      <w:r w:rsidR="00AD5ED5" w:rsidRPr="00F72FED">
        <w:rPr>
          <w:rFonts w:asciiTheme="minorHAnsi" w:hAnsiTheme="minorHAnsi" w:cstheme="minorHAnsi"/>
          <w:b/>
          <w:sz w:val="24"/>
        </w:rPr>
        <w:t>at</w:t>
      </w:r>
      <w:r w:rsidRPr="00F72FED">
        <w:rPr>
          <w:rFonts w:asciiTheme="minorHAnsi" w:hAnsiTheme="minorHAnsi" w:cstheme="minorHAnsi"/>
          <w:b/>
          <w:sz w:val="24"/>
        </w:rPr>
        <w:t xml:space="preserve"> </w:t>
      </w:r>
      <w:r w:rsidR="00AD5ED5" w:rsidRPr="00F72FED">
        <w:rPr>
          <w:rFonts w:asciiTheme="minorHAnsi" w:hAnsiTheme="minorHAnsi" w:cstheme="minorHAnsi"/>
          <w:b/>
          <w:sz w:val="24"/>
        </w:rPr>
        <w:t>the course is mandatory</w:t>
      </w:r>
      <w:r w:rsidRPr="00F72FED">
        <w:rPr>
          <w:rFonts w:asciiTheme="minorHAnsi" w:hAnsiTheme="minorHAnsi" w:cstheme="minorHAnsi"/>
          <w:b/>
          <w:sz w:val="24"/>
        </w:rPr>
        <w:t xml:space="preserve">.  </w:t>
      </w:r>
      <w:r w:rsidRPr="00F72FED">
        <w:rPr>
          <w:rFonts w:asciiTheme="minorHAnsi" w:hAnsiTheme="minorHAnsi" w:cstheme="minorHAnsi"/>
          <w:sz w:val="24"/>
          <w:u w:val="single"/>
        </w:rPr>
        <w:t>Trainees cannot avail of time off in lieu for such courses</w:t>
      </w:r>
      <w:r w:rsidRPr="00F72FED">
        <w:rPr>
          <w:rFonts w:asciiTheme="minorHAnsi" w:hAnsiTheme="minorHAnsi" w:cstheme="minorHAnsi"/>
          <w:sz w:val="24"/>
        </w:rPr>
        <w:t xml:space="preserve">. </w:t>
      </w:r>
    </w:p>
    <w:p w14:paraId="478BD182" w14:textId="77777777" w:rsidR="00AD5ED5" w:rsidRPr="00F72FED" w:rsidRDefault="00AD5ED5" w:rsidP="00F72FED">
      <w:pPr>
        <w:widowControl w:val="0"/>
        <w:autoSpaceDE w:val="0"/>
        <w:autoSpaceDN w:val="0"/>
        <w:ind w:left="426" w:hanging="426"/>
        <w:contextualSpacing/>
        <w:jc w:val="both"/>
        <w:rPr>
          <w:rFonts w:asciiTheme="minorHAnsi" w:hAnsiTheme="minorHAnsi" w:cstheme="minorHAnsi"/>
          <w:sz w:val="24"/>
        </w:rPr>
      </w:pPr>
    </w:p>
    <w:p w14:paraId="59F13E18" w14:textId="77777777" w:rsidR="00E84781" w:rsidRPr="00F72FED" w:rsidRDefault="00E84781" w:rsidP="00F72FED">
      <w:pPr>
        <w:pStyle w:val="ListParagraph"/>
        <w:widowControl w:val="0"/>
        <w:numPr>
          <w:ilvl w:val="0"/>
          <w:numId w:val="13"/>
        </w:numPr>
        <w:autoSpaceDE w:val="0"/>
        <w:autoSpaceDN w:val="0"/>
        <w:ind w:left="426" w:hanging="426"/>
        <w:contextualSpacing/>
        <w:jc w:val="both"/>
        <w:rPr>
          <w:rFonts w:asciiTheme="minorHAnsi" w:hAnsiTheme="minorHAnsi" w:cstheme="minorHAnsi"/>
          <w:sz w:val="24"/>
        </w:rPr>
      </w:pPr>
      <w:r w:rsidRPr="00F72FED">
        <w:rPr>
          <w:rFonts w:asciiTheme="minorHAnsi" w:hAnsiTheme="minorHAnsi" w:cstheme="minorHAnsi"/>
          <w:sz w:val="24"/>
        </w:rPr>
        <w:t>Self-directed s</w:t>
      </w:r>
      <w:r w:rsidR="007A5277" w:rsidRPr="00F72FED">
        <w:rPr>
          <w:rFonts w:asciiTheme="minorHAnsi" w:hAnsiTheme="minorHAnsi" w:cstheme="minorHAnsi"/>
          <w:sz w:val="24"/>
        </w:rPr>
        <w:t>tudy</w:t>
      </w:r>
      <w:r w:rsidRPr="00F72FED">
        <w:rPr>
          <w:rFonts w:asciiTheme="minorHAnsi" w:hAnsiTheme="minorHAnsi" w:cstheme="minorHAnsi"/>
          <w:sz w:val="24"/>
        </w:rPr>
        <w:t xml:space="preserve"> outside of normal working hours does not count as working time, and thus does not attract time off in lieu, overtime or other financial reimbursement.</w:t>
      </w:r>
    </w:p>
    <w:p w14:paraId="16E80A2B" w14:textId="77777777" w:rsidR="00AD5ED5" w:rsidRPr="00F72FED" w:rsidRDefault="00AD5ED5" w:rsidP="00F72FED">
      <w:pPr>
        <w:widowControl w:val="0"/>
        <w:autoSpaceDE w:val="0"/>
        <w:autoSpaceDN w:val="0"/>
        <w:contextualSpacing/>
        <w:jc w:val="both"/>
        <w:rPr>
          <w:rFonts w:asciiTheme="minorHAnsi" w:hAnsiTheme="minorHAnsi" w:cstheme="minorHAnsi"/>
          <w:sz w:val="24"/>
        </w:rPr>
      </w:pPr>
    </w:p>
    <w:p w14:paraId="5EDAD93A" w14:textId="77777777" w:rsidR="00AD5ED5" w:rsidRPr="00F72FED" w:rsidRDefault="00AD5ED5" w:rsidP="00F72FED">
      <w:pPr>
        <w:widowControl w:val="0"/>
        <w:autoSpaceDE w:val="0"/>
        <w:autoSpaceDN w:val="0"/>
        <w:contextualSpacing/>
        <w:jc w:val="both"/>
        <w:rPr>
          <w:rFonts w:asciiTheme="minorHAnsi" w:hAnsiTheme="minorHAnsi" w:cstheme="minorHAnsi"/>
          <w:sz w:val="24"/>
        </w:rPr>
      </w:pPr>
    </w:p>
    <w:p w14:paraId="0CCC7C76" w14:textId="77777777" w:rsidR="00AD5ED5" w:rsidRPr="00F72FED" w:rsidRDefault="005F54BF" w:rsidP="00F72FED">
      <w:pPr>
        <w:widowControl w:val="0"/>
        <w:autoSpaceDE w:val="0"/>
        <w:autoSpaceDN w:val="0"/>
        <w:contextualSpacing/>
        <w:jc w:val="both"/>
        <w:rPr>
          <w:rFonts w:asciiTheme="minorHAnsi" w:hAnsiTheme="minorHAnsi" w:cstheme="minorHAnsi"/>
          <w:sz w:val="24"/>
          <w:u w:val="single"/>
        </w:rPr>
      </w:pPr>
      <w:r w:rsidRPr="00F72FED">
        <w:rPr>
          <w:rFonts w:asciiTheme="minorHAnsi" w:hAnsiTheme="minorHAnsi" w:cstheme="minorHAnsi"/>
          <w:sz w:val="24"/>
          <w:u w:val="single"/>
        </w:rPr>
        <w:t xml:space="preserve">Federation Approved </w:t>
      </w:r>
      <w:r w:rsidR="007A5277" w:rsidRPr="00F72FED">
        <w:rPr>
          <w:rFonts w:asciiTheme="minorHAnsi" w:hAnsiTheme="minorHAnsi" w:cstheme="minorHAnsi"/>
          <w:sz w:val="24"/>
          <w:u w:val="single"/>
        </w:rPr>
        <w:t>Study and Exam L</w:t>
      </w:r>
      <w:r w:rsidR="00AD5ED5" w:rsidRPr="00F72FED">
        <w:rPr>
          <w:rFonts w:asciiTheme="minorHAnsi" w:hAnsiTheme="minorHAnsi" w:cstheme="minorHAnsi"/>
          <w:sz w:val="24"/>
          <w:u w:val="single"/>
        </w:rPr>
        <w:t>eave</w:t>
      </w:r>
    </w:p>
    <w:p w14:paraId="1BCF6E0C" w14:textId="77777777" w:rsidR="007A5277" w:rsidRPr="00F72FED" w:rsidRDefault="007A5277" w:rsidP="00F72FED">
      <w:pPr>
        <w:widowControl w:val="0"/>
        <w:autoSpaceDE w:val="0"/>
        <w:autoSpaceDN w:val="0"/>
        <w:contextualSpacing/>
        <w:jc w:val="both"/>
        <w:rPr>
          <w:rFonts w:asciiTheme="minorHAnsi" w:hAnsiTheme="minorHAnsi" w:cstheme="minorHAnsi"/>
          <w:sz w:val="24"/>
        </w:rPr>
      </w:pPr>
    </w:p>
    <w:p w14:paraId="7FBD7828" w14:textId="77777777" w:rsidR="00E84781" w:rsidRPr="00F72FED" w:rsidRDefault="00E84781" w:rsidP="00F72FED">
      <w:pPr>
        <w:pStyle w:val="ListParagraph"/>
        <w:widowControl w:val="0"/>
        <w:numPr>
          <w:ilvl w:val="0"/>
          <w:numId w:val="14"/>
        </w:numPr>
        <w:autoSpaceDE w:val="0"/>
        <w:autoSpaceDN w:val="0"/>
        <w:ind w:left="426" w:hanging="426"/>
        <w:contextualSpacing/>
        <w:jc w:val="both"/>
        <w:rPr>
          <w:rFonts w:asciiTheme="minorHAnsi" w:hAnsiTheme="minorHAnsi" w:cstheme="minorHAnsi"/>
          <w:sz w:val="24"/>
        </w:rPr>
      </w:pPr>
      <w:r w:rsidRPr="00F72FED">
        <w:rPr>
          <w:rFonts w:asciiTheme="minorHAnsi" w:hAnsiTheme="minorHAnsi" w:cstheme="minorHAnsi"/>
          <w:sz w:val="24"/>
        </w:rPr>
        <w:t>Exam Leave must be taken only for a half-day in which the exam is to be taken.</w:t>
      </w:r>
    </w:p>
    <w:p w14:paraId="22B78068" w14:textId="77777777" w:rsidR="00AD5ED5" w:rsidRPr="00F72FED" w:rsidRDefault="00AD5ED5" w:rsidP="00F72FED">
      <w:pPr>
        <w:widowControl w:val="0"/>
        <w:autoSpaceDE w:val="0"/>
        <w:autoSpaceDN w:val="0"/>
        <w:ind w:left="426" w:hanging="426"/>
        <w:contextualSpacing/>
        <w:jc w:val="both"/>
        <w:rPr>
          <w:rFonts w:asciiTheme="minorHAnsi" w:hAnsiTheme="minorHAnsi" w:cstheme="minorHAnsi"/>
          <w:sz w:val="24"/>
        </w:rPr>
      </w:pPr>
    </w:p>
    <w:p w14:paraId="74C5E294" w14:textId="77777777" w:rsidR="00E84781" w:rsidRPr="00F72FED" w:rsidRDefault="007A5277" w:rsidP="00F72FED">
      <w:pPr>
        <w:pStyle w:val="ListParagraph"/>
        <w:widowControl w:val="0"/>
        <w:numPr>
          <w:ilvl w:val="0"/>
          <w:numId w:val="14"/>
        </w:numPr>
        <w:autoSpaceDE w:val="0"/>
        <w:autoSpaceDN w:val="0"/>
        <w:ind w:left="426" w:hanging="426"/>
        <w:contextualSpacing/>
        <w:jc w:val="both"/>
        <w:rPr>
          <w:rFonts w:asciiTheme="minorHAnsi" w:hAnsiTheme="minorHAnsi" w:cstheme="minorHAnsi"/>
          <w:sz w:val="24"/>
        </w:rPr>
      </w:pPr>
      <w:r w:rsidRPr="00F72FED">
        <w:rPr>
          <w:rFonts w:asciiTheme="minorHAnsi" w:hAnsiTheme="minorHAnsi" w:cstheme="minorHAnsi"/>
          <w:sz w:val="24"/>
        </w:rPr>
        <w:t xml:space="preserve">Employees, who are not employed as part of a training position, will be entitled to a day’s study leave per exam. </w:t>
      </w:r>
      <w:r w:rsidR="00E84781" w:rsidRPr="00F72FED">
        <w:rPr>
          <w:rFonts w:asciiTheme="minorHAnsi" w:hAnsiTheme="minorHAnsi" w:cstheme="minorHAnsi"/>
          <w:sz w:val="24"/>
        </w:rPr>
        <w:t xml:space="preserve">Study Leave should be for a full day in the preceding working day to which an exam is to be taken except in special circumstances.  </w:t>
      </w:r>
      <w:r w:rsidRPr="00F72FED">
        <w:rPr>
          <w:rFonts w:asciiTheme="minorHAnsi" w:hAnsiTheme="minorHAnsi" w:cstheme="minorHAnsi"/>
          <w:sz w:val="24"/>
        </w:rPr>
        <w:t>A</w:t>
      </w:r>
      <w:r w:rsidR="00E84781" w:rsidRPr="00F72FED">
        <w:rPr>
          <w:rFonts w:asciiTheme="minorHAnsi" w:hAnsiTheme="minorHAnsi" w:cstheme="minorHAnsi"/>
          <w:sz w:val="24"/>
        </w:rPr>
        <w:t xml:space="preserve"> maximum of 3 study days may be taken in any one academic year.  Study Leave is not granted for coursework/dissertation submissions.</w:t>
      </w:r>
    </w:p>
    <w:p w14:paraId="66924EEF" w14:textId="77777777" w:rsidR="00AD5ED5" w:rsidRPr="00F72FED" w:rsidRDefault="00AD5ED5" w:rsidP="00F72FED">
      <w:pPr>
        <w:widowControl w:val="0"/>
        <w:autoSpaceDE w:val="0"/>
        <w:autoSpaceDN w:val="0"/>
        <w:ind w:left="426" w:hanging="426"/>
        <w:contextualSpacing/>
        <w:jc w:val="both"/>
        <w:rPr>
          <w:rFonts w:asciiTheme="minorHAnsi" w:hAnsiTheme="minorHAnsi" w:cstheme="minorHAnsi"/>
          <w:sz w:val="24"/>
        </w:rPr>
      </w:pPr>
    </w:p>
    <w:p w14:paraId="15EB1ABE" w14:textId="77777777" w:rsidR="00E84781" w:rsidRPr="00F72FED" w:rsidRDefault="00E84781" w:rsidP="00F72FED">
      <w:pPr>
        <w:pStyle w:val="ListParagraph"/>
        <w:widowControl w:val="0"/>
        <w:numPr>
          <w:ilvl w:val="0"/>
          <w:numId w:val="14"/>
        </w:numPr>
        <w:autoSpaceDE w:val="0"/>
        <w:autoSpaceDN w:val="0"/>
        <w:ind w:left="426" w:hanging="426"/>
        <w:contextualSpacing/>
        <w:jc w:val="both"/>
        <w:rPr>
          <w:rFonts w:asciiTheme="minorHAnsi" w:hAnsiTheme="minorHAnsi" w:cstheme="minorHAnsi"/>
          <w:sz w:val="24"/>
        </w:rPr>
      </w:pPr>
      <w:r w:rsidRPr="00F72FED">
        <w:rPr>
          <w:rFonts w:asciiTheme="minorHAnsi" w:hAnsiTheme="minorHAnsi" w:cstheme="minorHAnsi"/>
          <w:sz w:val="24"/>
        </w:rPr>
        <w:t>No Study Leave is eligible for resit exams.</w:t>
      </w:r>
    </w:p>
    <w:p w14:paraId="776D9E6C" w14:textId="77777777" w:rsidR="00AD5ED5" w:rsidRPr="00F72FED" w:rsidRDefault="00AD5ED5" w:rsidP="00F72FED">
      <w:pPr>
        <w:widowControl w:val="0"/>
        <w:autoSpaceDE w:val="0"/>
        <w:autoSpaceDN w:val="0"/>
        <w:ind w:left="426" w:hanging="426"/>
        <w:contextualSpacing/>
        <w:jc w:val="both"/>
        <w:rPr>
          <w:rFonts w:asciiTheme="minorHAnsi" w:hAnsiTheme="minorHAnsi" w:cstheme="minorHAnsi"/>
          <w:sz w:val="24"/>
        </w:rPr>
      </w:pPr>
    </w:p>
    <w:p w14:paraId="4363864D" w14:textId="77777777" w:rsidR="00E84781" w:rsidRPr="00F72FED" w:rsidRDefault="00E84781" w:rsidP="00F72FED">
      <w:pPr>
        <w:pStyle w:val="ListParagraph"/>
        <w:widowControl w:val="0"/>
        <w:numPr>
          <w:ilvl w:val="0"/>
          <w:numId w:val="14"/>
        </w:numPr>
        <w:autoSpaceDE w:val="0"/>
        <w:autoSpaceDN w:val="0"/>
        <w:ind w:left="426" w:hanging="426"/>
        <w:contextualSpacing/>
        <w:jc w:val="both"/>
        <w:rPr>
          <w:rFonts w:asciiTheme="minorHAnsi" w:hAnsiTheme="minorHAnsi" w:cstheme="minorHAnsi"/>
          <w:sz w:val="24"/>
        </w:rPr>
      </w:pPr>
      <w:r w:rsidRPr="00F72FED">
        <w:rPr>
          <w:rFonts w:asciiTheme="minorHAnsi" w:hAnsiTheme="minorHAnsi" w:cstheme="minorHAnsi"/>
          <w:sz w:val="24"/>
        </w:rPr>
        <w:t>No Time Off or Study Leave is eligible for work on written assignments.  Annual Leave or Flexi-Leave should be used instead.</w:t>
      </w:r>
    </w:p>
    <w:p w14:paraId="5C24158F" w14:textId="77777777" w:rsidR="00AD5ED5" w:rsidRPr="00F72FED" w:rsidRDefault="00AD5ED5" w:rsidP="00F72FED">
      <w:pPr>
        <w:widowControl w:val="0"/>
        <w:autoSpaceDE w:val="0"/>
        <w:autoSpaceDN w:val="0"/>
        <w:ind w:left="426" w:hanging="426"/>
        <w:contextualSpacing/>
        <w:jc w:val="both"/>
        <w:rPr>
          <w:rFonts w:asciiTheme="minorHAnsi" w:hAnsiTheme="minorHAnsi" w:cstheme="minorHAnsi"/>
          <w:sz w:val="24"/>
        </w:rPr>
      </w:pPr>
    </w:p>
    <w:p w14:paraId="6F5BE3C4" w14:textId="77777777" w:rsidR="00E84781" w:rsidRPr="00F72FED" w:rsidRDefault="00E84781" w:rsidP="00F72FED">
      <w:pPr>
        <w:pStyle w:val="ListParagraph"/>
        <w:widowControl w:val="0"/>
        <w:numPr>
          <w:ilvl w:val="0"/>
          <w:numId w:val="14"/>
        </w:numPr>
        <w:autoSpaceDE w:val="0"/>
        <w:autoSpaceDN w:val="0"/>
        <w:ind w:left="426" w:hanging="426"/>
        <w:contextualSpacing/>
        <w:jc w:val="both"/>
        <w:rPr>
          <w:rFonts w:asciiTheme="minorHAnsi" w:hAnsiTheme="minorHAnsi" w:cstheme="minorHAnsi"/>
          <w:sz w:val="24"/>
        </w:rPr>
      </w:pPr>
      <w:r w:rsidRPr="00F72FED">
        <w:rPr>
          <w:rFonts w:asciiTheme="minorHAnsi" w:hAnsiTheme="minorHAnsi" w:cstheme="minorHAnsi"/>
          <w:sz w:val="24"/>
        </w:rPr>
        <w:t>Special arrangements can be made in respect of OU type programmes requiring summer schools etc.</w:t>
      </w:r>
      <w:r w:rsidR="007A5277" w:rsidRPr="00F72FED">
        <w:rPr>
          <w:rFonts w:asciiTheme="minorHAnsi" w:hAnsiTheme="minorHAnsi" w:cstheme="minorHAnsi"/>
          <w:sz w:val="24"/>
        </w:rPr>
        <w:t xml:space="preserve">  This should be discussed with line managers, who will in turn, seek advice from Human Resources.</w:t>
      </w:r>
    </w:p>
    <w:p w14:paraId="333DC7B8" w14:textId="77777777" w:rsidR="002C5A71" w:rsidRPr="00F72FED" w:rsidRDefault="002C5A71" w:rsidP="00F72FED">
      <w:pPr>
        <w:pStyle w:val="ListParagraph"/>
        <w:jc w:val="both"/>
        <w:rPr>
          <w:rFonts w:asciiTheme="minorHAnsi" w:hAnsiTheme="minorHAnsi" w:cstheme="minorHAnsi"/>
          <w:sz w:val="24"/>
        </w:rPr>
      </w:pPr>
    </w:p>
    <w:p w14:paraId="6423BEE0" w14:textId="77777777" w:rsidR="002C5A71" w:rsidRPr="00F72FED" w:rsidRDefault="002C5A71" w:rsidP="00F72FED">
      <w:pPr>
        <w:widowControl w:val="0"/>
        <w:autoSpaceDE w:val="0"/>
        <w:autoSpaceDN w:val="0"/>
        <w:contextualSpacing/>
        <w:jc w:val="both"/>
        <w:rPr>
          <w:rFonts w:asciiTheme="minorHAnsi" w:hAnsiTheme="minorHAnsi" w:cstheme="minorHAnsi"/>
          <w:sz w:val="24"/>
        </w:rPr>
      </w:pPr>
    </w:p>
    <w:p w14:paraId="4A5E79D5" w14:textId="1D3F2898" w:rsidR="002C5A71" w:rsidRPr="008D115E" w:rsidRDefault="00E47F74" w:rsidP="008D115E">
      <w:pPr>
        <w:pStyle w:val="Heading1"/>
        <w:rPr>
          <w:b/>
          <w:bCs/>
          <w:color w:val="auto"/>
          <w:sz w:val="24"/>
          <w:szCs w:val="24"/>
        </w:rPr>
      </w:pPr>
      <w:bookmarkStart w:id="5" w:name="_Toc97286894"/>
      <w:r>
        <w:rPr>
          <w:b/>
          <w:bCs/>
          <w:color w:val="auto"/>
          <w:sz w:val="24"/>
          <w:szCs w:val="24"/>
        </w:rPr>
        <w:t>General Practice Pharmacists</w:t>
      </w:r>
      <w:r w:rsidR="00380CC5" w:rsidRPr="008D115E">
        <w:rPr>
          <w:b/>
          <w:bCs/>
          <w:color w:val="auto"/>
          <w:sz w:val="24"/>
          <w:szCs w:val="24"/>
        </w:rPr>
        <w:t xml:space="preserve"> (</w:t>
      </w:r>
      <w:r>
        <w:rPr>
          <w:b/>
          <w:bCs/>
          <w:color w:val="auto"/>
          <w:sz w:val="24"/>
          <w:szCs w:val="24"/>
        </w:rPr>
        <w:t>GPP</w:t>
      </w:r>
      <w:r w:rsidR="00380CC5" w:rsidRPr="008D115E">
        <w:rPr>
          <w:b/>
          <w:bCs/>
          <w:color w:val="auto"/>
          <w:sz w:val="24"/>
          <w:szCs w:val="24"/>
        </w:rPr>
        <w:t>’s)</w:t>
      </w:r>
      <w:bookmarkEnd w:id="5"/>
    </w:p>
    <w:p w14:paraId="2574ADC8" w14:textId="77777777" w:rsidR="002C5A71" w:rsidRPr="00F72FED" w:rsidRDefault="002C5A71" w:rsidP="00F72FED">
      <w:pPr>
        <w:jc w:val="both"/>
        <w:rPr>
          <w:rFonts w:asciiTheme="minorHAnsi" w:hAnsiTheme="minorHAnsi" w:cstheme="minorHAnsi"/>
          <w:b/>
          <w:sz w:val="24"/>
          <w:u w:val="single"/>
        </w:rPr>
      </w:pPr>
    </w:p>
    <w:p w14:paraId="083B9D7D" w14:textId="77777777" w:rsidR="00EE24C0" w:rsidRPr="00F72FED" w:rsidRDefault="00EE24C0" w:rsidP="00F72FED">
      <w:pPr>
        <w:jc w:val="both"/>
        <w:rPr>
          <w:rFonts w:asciiTheme="minorHAnsi" w:hAnsiTheme="minorHAnsi" w:cstheme="minorHAnsi"/>
          <w:sz w:val="24"/>
          <w:u w:val="single"/>
        </w:rPr>
      </w:pPr>
      <w:r w:rsidRPr="00F72FED">
        <w:rPr>
          <w:rFonts w:asciiTheme="minorHAnsi" w:hAnsiTheme="minorHAnsi" w:cstheme="minorHAnsi"/>
          <w:sz w:val="24"/>
          <w:u w:val="single"/>
        </w:rPr>
        <w:t>PBL</w:t>
      </w:r>
    </w:p>
    <w:p w14:paraId="721570FD" w14:textId="7248B727" w:rsidR="002C5A71" w:rsidRPr="00F72FED" w:rsidRDefault="00E47F74" w:rsidP="00F72FED">
      <w:pPr>
        <w:jc w:val="both"/>
        <w:rPr>
          <w:rFonts w:asciiTheme="minorHAnsi" w:hAnsiTheme="minorHAnsi" w:cstheme="minorHAnsi"/>
          <w:sz w:val="24"/>
        </w:rPr>
      </w:pPr>
      <w:r>
        <w:rPr>
          <w:rFonts w:asciiTheme="minorHAnsi" w:hAnsiTheme="minorHAnsi" w:cstheme="minorHAnsi"/>
          <w:sz w:val="24"/>
        </w:rPr>
        <w:t>General Practice</w:t>
      </w:r>
      <w:r w:rsidR="002C5A71" w:rsidRPr="00F72FED">
        <w:rPr>
          <w:rFonts w:asciiTheme="minorHAnsi" w:hAnsiTheme="minorHAnsi" w:cstheme="minorHAnsi"/>
          <w:sz w:val="24"/>
        </w:rPr>
        <w:t xml:space="preserve"> Pharmacists should be invited to PBL sessions and encouraged to participate in shared learning with colleagues from the multi-disciplinary team.  </w:t>
      </w:r>
    </w:p>
    <w:p w14:paraId="3B9C9D09" w14:textId="77777777" w:rsidR="002C5A71" w:rsidRPr="00F72FED" w:rsidRDefault="002C5A71" w:rsidP="00F72FED">
      <w:pPr>
        <w:jc w:val="both"/>
        <w:rPr>
          <w:rFonts w:asciiTheme="minorHAnsi" w:hAnsiTheme="minorHAnsi" w:cstheme="minorHAnsi"/>
          <w:sz w:val="24"/>
        </w:rPr>
      </w:pPr>
    </w:p>
    <w:p w14:paraId="02413751" w14:textId="77777777" w:rsidR="002C5A71" w:rsidRPr="00F72FED" w:rsidRDefault="002C5A71" w:rsidP="00F72FED">
      <w:pPr>
        <w:jc w:val="both"/>
        <w:rPr>
          <w:rFonts w:asciiTheme="minorHAnsi" w:hAnsiTheme="minorHAnsi" w:cstheme="minorHAnsi"/>
          <w:sz w:val="24"/>
        </w:rPr>
      </w:pPr>
      <w:r w:rsidRPr="00F72FED">
        <w:rPr>
          <w:rFonts w:asciiTheme="minorHAnsi" w:hAnsiTheme="minorHAnsi" w:cstheme="minorHAnsi"/>
          <w:sz w:val="24"/>
        </w:rPr>
        <w:lastRenderedPageBreak/>
        <w:t xml:space="preserve">In addition there are many additional education </w:t>
      </w:r>
      <w:r w:rsidR="00115B3E" w:rsidRPr="00F72FED">
        <w:rPr>
          <w:rFonts w:asciiTheme="minorHAnsi" w:hAnsiTheme="minorHAnsi" w:cstheme="minorHAnsi"/>
          <w:sz w:val="24"/>
        </w:rPr>
        <w:t>opportunities for Practice P</w:t>
      </w:r>
      <w:r w:rsidRPr="00F72FED">
        <w:rPr>
          <w:rFonts w:asciiTheme="minorHAnsi" w:hAnsiTheme="minorHAnsi" w:cstheme="minorHAnsi"/>
          <w:sz w:val="24"/>
        </w:rPr>
        <w:t>harmacists which are being offered from various sources.  The content, quality and relevance of these should be agreed with Lead Practice Pharmacist in advance of attendance at training during work time.</w:t>
      </w:r>
      <w:r w:rsidR="00380CC5" w:rsidRPr="00F72FED">
        <w:rPr>
          <w:rFonts w:asciiTheme="minorHAnsi" w:hAnsiTheme="minorHAnsi" w:cstheme="minorHAnsi"/>
          <w:sz w:val="24"/>
        </w:rPr>
        <w:t xml:space="preserve">  </w:t>
      </w:r>
    </w:p>
    <w:p w14:paraId="1AF3D820" w14:textId="77777777" w:rsidR="00257DA3" w:rsidRPr="00F72FED" w:rsidRDefault="00257DA3" w:rsidP="00F72FED">
      <w:pPr>
        <w:jc w:val="both"/>
        <w:rPr>
          <w:rFonts w:asciiTheme="minorHAnsi" w:hAnsiTheme="minorHAnsi" w:cstheme="minorHAnsi"/>
          <w:sz w:val="24"/>
        </w:rPr>
      </w:pPr>
    </w:p>
    <w:p w14:paraId="17B6F1DC" w14:textId="77777777" w:rsidR="00257DA3" w:rsidRPr="00F72FED" w:rsidRDefault="00257DA3" w:rsidP="00F72FED">
      <w:pPr>
        <w:jc w:val="both"/>
        <w:rPr>
          <w:rFonts w:asciiTheme="minorHAnsi" w:hAnsiTheme="minorHAnsi" w:cstheme="minorHAnsi"/>
          <w:sz w:val="24"/>
        </w:rPr>
      </w:pPr>
      <w:r w:rsidRPr="00F72FED">
        <w:rPr>
          <w:rFonts w:asciiTheme="minorHAnsi" w:hAnsiTheme="minorHAnsi" w:cstheme="minorHAnsi"/>
          <w:sz w:val="24"/>
        </w:rPr>
        <w:t xml:space="preserve">Time </w:t>
      </w:r>
      <w:r w:rsidR="00115B3E" w:rsidRPr="00F72FED">
        <w:rPr>
          <w:rFonts w:asciiTheme="minorHAnsi" w:hAnsiTheme="minorHAnsi" w:cstheme="minorHAnsi"/>
          <w:sz w:val="24"/>
        </w:rPr>
        <w:t>out of the P</w:t>
      </w:r>
      <w:r w:rsidRPr="00F72FED">
        <w:rPr>
          <w:rFonts w:asciiTheme="minorHAnsi" w:hAnsiTheme="minorHAnsi" w:cstheme="minorHAnsi"/>
          <w:sz w:val="24"/>
        </w:rPr>
        <w:t>ractice or working environment should be considered when approving such attendance.  Managers should be involved in agreeing attendance as part of</w:t>
      </w:r>
      <w:r w:rsidR="00115B3E" w:rsidRPr="00F72FED">
        <w:rPr>
          <w:rFonts w:asciiTheme="minorHAnsi" w:hAnsiTheme="minorHAnsi" w:cstheme="minorHAnsi"/>
          <w:sz w:val="24"/>
        </w:rPr>
        <w:t xml:space="preserve"> an overall training plan, and P</w:t>
      </w:r>
      <w:r w:rsidRPr="00F72FED">
        <w:rPr>
          <w:rFonts w:asciiTheme="minorHAnsi" w:hAnsiTheme="minorHAnsi" w:cstheme="minorHAnsi"/>
          <w:sz w:val="24"/>
        </w:rPr>
        <w:t>ractices should be informed in order that clinics and other work can be planned.</w:t>
      </w:r>
    </w:p>
    <w:p w14:paraId="6069522C" w14:textId="77777777" w:rsidR="00EE24C0" w:rsidRPr="00F72FED" w:rsidRDefault="00EE24C0" w:rsidP="00F72FED">
      <w:pPr>
        <w:jc w:val="both"/>
        <w:rPr>
          <w:rFonts w:asciiTheme="minorHAnsi" w:hAnsiTheme="minorHAnsi" w:cstheme="minorHAnsi"/>
          <w:sz w:val="24"/>
        </w:rPr>
      </w:pPr>
    </w:p>
    <w:p w14:paraId="4382463D" w14:textId="77777777" w:rsidR="00EE24C0" w:rsidRPr="00F72FED" w:rsidRDefault="00EE24C0" w:rsidP="00F72FED">
      <w:pPr>
        <w:jc w:val="both"/>
        <w:rPr>
          <w:rFonts w:asciiTheme="minorHAnsi" w:hAnsiTheme="minorHAnsi" w:cstheme="minorHAnsi"/>
          <w:sz w:val="24"/>
          <w:u w:val="single"/>
        </w:rPr>
      </w:pPr>
      <w:r w:rsidRPr="00F72FED">
        <w:rPr>
          <w:rFonts w:asciiTheme="minorHAnsi" w:hAnsiTheme="minorHAnsi" w:cstheme="minorHAnsi"/>
          <w:sz w:val="24"/>
          <w:u w:val="single"/>
        </w:rPr>
        <w:t>CPD</w:t>
      </w:r>
    </w:p>
    <w:p w14:paraId="77CD6D58" w14:textId="050B9AF2" w:rsidR="00380CC5" w:rsidRPr="00F72FED" w:rsidRDefault="00290DDD" w:rsidP="00F72FED">
      <w:pPr>
        <w:jc w:val="both"/>
        <w:rPr>
          <w:rFonts w:asciiTheme="minorHAnsi" w:hAnsiTheme="minorHAnsi" w:cstheme="minorHAnsi"/>
          <w:sz w:val="24"/>
        </w:rPr>
      </w:pPr>
      <w:r w:rsidRPr="00F72FED">
        <w:rPr>
          <w:rFonts w:asciiTheme="minorHAnsi" w:hAnsiTheme="minorHAnsi" w:cstheme="minorHAnsi"/>
          <w:sz w:val="24"/>
        </w:rPr>
        <w:t xml:space="preserve">It is recognised that each </w:t>
      </w:r>
      <w:r w:rsidR="002B2D54">
        <w:rPr>
          <w:rFonts w:asciiTheme="minorHAnsi" w:hAnsiTheme="minorHAnsi" w:cstheme="minorHAnsi"/>
          <w:sz w:val="24"/>
        </w:rPr>
        <w:t>GPP</w:t>
      </w:r>
      <w:r w:rsidRPr="00F72FED">
        <w:rPr>
          <w:rFonts w:asciiTheme="minorHAnsi" w:hAnsiTheme="minorHAnsi" w:cstheme="minorHAnsi"/>
          <w:sz w:val="24"/>
        </w:rPr>
        <w:t xml:space="preserve"> has different learning needs to fulfil the requirements of their post and also has a requirement to complete their own continuing professional development</w:t>
      </w:r>
      <w:r w:rsidRPr="00F72FED">
        <w:rPr>
          <w:rFonts w:asciiTheme="minorHAnsi" w:hAnsiTheme="minorHAnsi" w:cstheme="minorHAnsi"/>
        </w:rPr>
        <w:t xml:space="preserve"> (</w:t>
      </w:r>
      <w:r w:rsidRPr="00F72FED">
        <w:rPr>
          <w:rFonts w:asciiTheme="minorHAnsi" w:hAnsiTheme="minorHAnsi" w:cstheme="minorHAnsi"/>
          <w:sz w:val="24"/>
        </w:rPr>
        <w:t xml:space="preserve">CPD) annually.  Whilst there is likely to be intense induction for a number of </w:t>
      </w:r>
      <w:r w:rsidR="00E47F74">
        <w:rPr>
          <w:rFonts w:asciiTheme="minorHAnsi" w:hAnsiTheme="minorHAnsi" w:cstheme="minorHAnsi"/>
          <w:sz w:val="24"/>
        </w:rPr>
        <w:t>GP</w:t>
      </w:r>
      <w:r w:rsidRPr="00F72FED">
        <w:rPr>
          <w:rFonts w:asciiTheme="minorHAnsi" w:hAnsiTheme="minorHAnsi" w:cstheme="minorHAnsi"/>
          <w:sz w:val="24"/>
        </w:rPr>
        <w:t>Ps, this will be for a relatively short period and training needs will evolve with time</w:t>
      </w:r>
      <w:r w:rsidR="00380CC5" w:rsidRPr="00F72FED">
        <w:rPr>
          <w:rFonts w:asciiTheme="minorHAnsi" w:hAnsiTheme="minorHAnsi" w:cstheme="minorHAnsi"/>
          <w:sz w:val="24"/>
        </w:rPr>
        <w:t xml:space="preserve"> (reference below)</w:t>
      </w:r>
      <w:r w:rsidRPr="00F72FED">
        <w:rPr>
          <w:rFonts w:asciiTheme="minorHAnsi" w:hAnsiTheme="minorHAnsi" w:cstheme="minorHAnsi"/>
          <w:sz w:val="24"/>
        </w:rPr>
        <w:t xml:space="preserve">.   The Federations are not required to provide time for pharmacists to complete their own CPD but should support relevant training that </w:t>
      </w:r>
      <w:r w:rsidR="00380CC5" w:rsidRPr="00F72FED">
        <w:rPr>
          <w:rFonts w:asciiTheme="minorHAnsi" w:hAnsiTheme="minorHAnsi" w:cstheme="minorHAnsi"/>
          <w:sz w:val="24"/>
        </w:rPr>
        <w:t>meets agreed P</w:t>
      </w:r>
      <w:r w:rsidRPr="00F72FED">
        <w:rPr>
          <w:rFonts w:asciiTheme="minorHAnsi" w:hAnsiTheme="minorHAnsi" w:cstheme="minorHAnsi"/>
          <w:sz w:val="24"/>
        </w:rPr>
        <w:t>ractice</w:t>
      </w:r>
      <w:r w:rsidR="00380CC5" w:rsidRPr="00F72FED">
        <w:rPr>
          <w:rFonts w:asciiTheme="minorHAnsi" w:hAnsiTheme="minorHAnsi" w:cstheme="minorHAnsi"/>
          <w:sz w:val="24"/>
        </w:rPr>
        <w:t>,</w:t>
      </w:r>
      <w:r w:rsidRPr="00F72FED">
        <w:rPr>
          <w:rFonts w:asciiTheme="minorHAnsi" w:hAnsiTheme="minorHAnsi" w:cstheme="minorHAnsi"/>
          <w:sz w:val="24"/>
        </w:rPr>
        <w:t xml:space="preserve"> Federation </w:t>
      </w:r>
      <w:r w:rsidR="00380CC5" w:rsidRPr="00F72FED">
        <w:rPr>
          <w:rFonts w:asciiTheme="minorHAnsi" w:hAnsiTheme="minorHAnsi" w:cstheme="minorHAnsi"/>
          <w:sz w:val="24"/>
        </w:rPr>
        <w:t xml:space="preserve">and personal </w:t>
      </w:r>
      <w:r w:rsidRPr="00F72FED">
        <w:rPr>
          <w:rFonts w:asciiTheme="minorHAnsi" w:hAnsiTheme="minorHAnsi" w:cstheme="minorHAnsi"/>
          <w:sz w:val="24"/>
        </w:rPr>
        <w:t xml:space="preserve">objectives.  It has been agreed that the Federation Lead </w:t>
      </w:r>
      <w:r w:rsidR="00E47F74">
        <w:rPr>
          <w:rFonts w:asciiTheme="minorHAnsi" w:hAnsiTheme="minorHAnsi" w:cstheme="minorHAnsi"/>
          <w:sz w:val="24"/>
        </w:rPr>
        <w:t>GPP</w:t>
      </w:r>
      <w:r w:rsidRPr="00F72FED">
        <w:rPr>
          <w:rFonts w:asciiTheme="minorHAnsi" w:hAnsiTheme="minorHAnsi" w:cstheme="minorHAnsi"/>
          <w:sz w:val="24"/>
        </w:rPr>
        <w:t xml:space="preserve">s will consider each request on a </w:t>
      </w:r>
      <w:proofErr w:type="gramStart"/>
      <w:r w:rsidRPr="00F72FED">
        <w:rPr>
          <w:rFonts w:asciiTheme="minorHAnsi" w:hAnsiTheme="minorHAnsi" w:cstheme="minorHAnsi"/>
          <w:sz w:val="24"/>
        </w:rPr>
        <w:t>case by case</w:t>
      </w:r>
      <w:proofErr w:type="gramEnd"/>
      <w:r w:rsidRPr="00F72FED">
        <w:rPr>
          <w:rFonts w:asciiTheme="minorHAnsi" w:hAnsiTheme="minorHAnsi" w:cstheme="minorHAnsi"/>
          <w:sz w:val="24"/>
        </w:rPr>
        <w:t xml:space="preserve"> basis in consultation with the </w:t>
      </w:r>
      <w:r w:rsidR="00E47F74">
        <w:rPr>
          <w:rFonts w:asciiTheme="minorHAnsi" w:hAnsiTheme="minorHAnsi" w:cstheme="minorHAnsi"/>
          <w:sz w:val="24"/>
        </w:rPr>
        <w:t>GPP</w:t>
      </w:r>
      <w:r w:rsidRPr="00F72FED">
        <w:rPr>
          <w:rFonts w:asciiTheme="minorHAnsi" w:hAnsiTheme="minorHAnsi" w:cstheme="minorHAnsi"/>
          <w:sz w:val="24"/>
        </w:rPr>
        <w:t xml:space="preserve">s. </w:t>
      </w:r>
      <w:r w:rsidR="00380CC5" w:rsidRPr="00F72FED">
        <w:rPr>
          <w:rFonts w:asciiTheme="minorHAnsi" w:hAnsiTheme="minorHAnsi" w:cstheme="minorHAnsi"/>
          <w:sz w:val="24"/>
          <w:u w:val="single"/>
        </w:rPr>
        <w:t xml:space="preserve">This should be structured by developing individual training and </w:t>
      </w:r>
      <w:r w:rsidR="000F6A5F" w:rsidRPr="00F72FED">
        <w:rPr>
          <w:rFonts w:asciiTheme="minorHAnsi" w:hAnsiTheme="minorHAnsi" w:cstheme="minorHAnsi"/>
          <w:sz w:val="24"/>
          <w:u w:val="single"/>
        </w:rPr>
        <w:t>Personal D</w:t>
      </w:r>
      <w:r w:rsidR="00380CC5" w:rsidRPr="00F72FED">
        <w:rPr>
          <w:rFonts w:asciiTheme="minorHAnsi" w:hAnsiTheme="minorHAnsi" w:cstheme="minorHAnsi"/>
          <w:sz w:val="24"/>
          <w:u w:val="single"/>
        </w:rPr>
        <w:t xml:space="preserve">evelopment </w:t>
      </w:r>
      <w:r w:rsidR="000F6A5F" w:rsidRPr="00F72FED">
        <w:rPr>
          <w:rFonts w:asciiTheme="minorHAnsi" w:hAnsiTheme="minorHAnsi" w:cstheme="minorHAnsi"/>
          <w:sz w:val="24"/>
          <w:u w:val="single"/>
        </w:rPr>
        <w:t>P</w:t>
      </w:r>
      <w:r w:rsidR="00380CC5" w:rsidRPr="00F72FED">
        <w:rPr>
          <w:rFonts w:asciiTheme="minorHAnsi" w:hAnsiTheme="minorHAnsi" w:cstheme="minorHAnsi"/>
          <w:sz w:val="24"/>
          <w:u w:val="single"/>
        </w:rPr>
        <w:t xml:space="preserve">lans to help meet statutory and expected performance </w:t>
      </w:r>
      <w:r w:rsidR="00115B3E" w:rsidRPr="00F72FED">
        <w:rPr>
          <w:rFonts w:asciiTheme="minorHAnsi" w:hAnsiTheme="minorHAnsi" w:cstheme="minorHAnsi"/>
          <w:sz w:val="24"/>
          <w:u w:val="single"/>
        </w:rPr>
        <w:t>objectives</w:t>
      </w:r>
      <w:r w:rsidR="00380CC5" w:rsidRPr="00F72FED">
        <w:rPr>
          <w:rFonts w:asciiTheme="minorHAnsi" w:hAnsiTheme="minorHAnsi" w:cstheme="minorHAnsi"/>
          <w:sz w:val="24"/>
          <w:u w:val="single"/>
        </w:rPr>
        <w:t>.</w:t>
      </w:r>
    </w:p>
    <w:p w14:paraId="1EE8CB59" w14:textId="77777777" w:rsidR="00380CC5" w:rsidRPr="00F72FED" w:rsidRDefault="00380CC5" w:rsidP="00F72FED">
      <w:pPr>
        <w:jc w:val="both"/>
        <w:rPr>
          <w:rFonts w:asciiTheme="minorHAnsi" w:hAnsiTheme="minorHAnsi" w:cstheme="minorHAnsi"/>
          <w:sz w:val="24"/>
        </w:rPr>
      </w:pPr>
    </w:p>
    <w:p w14:paraId="63CDCAE7" w14:textId="318EC85A" w:rsidR="00290DDD" w:rsidRPr="00F72FED" w:rsidRDefault="00290DDD" w:rsidP="00F72FED">
      <w:pPr>
        <w:jc w:val="both"/>
        <w:rPr>
          <w:rFonts w:asciiTheme="minorHAnsi" w:hAnsiTheme="minorHAnsi" w:cstheme="minorHAnsi"/>
          <w:sz w:val="24"/>
        </w:rPr>
      </w:pPr>
      <w:r w:rsidRPr="00F72FED">
        <w:rPr>
          <w:rFonts w:asciiTheme="minorHAnsi" w:hAnsiTheme="minorHAnsi" w:cstheme="minorHAnsi"/>
          <w:sz w:val="24"/>
        </w:rPr>
        <w:t xml:space="preserve">Time away from practice will be agreed only where the training is relevant, appropriate and of high quality. </w:t>
      </w:r>
      <w:r w:rsidR="00E47F74">
        <w:rPr>
          <w:rFonts w:asciiTheme="minorHAnsi" w:hAnsiTheme="minorHAnsi" w:cstheme="minorHAnsi"/>
          <w:sz w:val="24"/>
        </w:rPr>
        <w:t>GPP</w:t>
      </w:r>
      <w:r w:rsidRPr="00F72FED">
        <w:rPr>
          <w:rFonts w:asciiTheme="minorHAnsi" w:hAnsiTheme="minorHAnsi" w:cstheme="minorHAnsi"/>
          <w:sz w:val="24"/>
        </w:rPr>
        <w:t xml:space="preserve">s must ensure any planned time away from practice is communicated at the earliest opportunity. </w:t>
      </w:r>
    </w:p>
    <w:p w14:paraId="68EDFB3F" w14:textId="77777777" w:rsidR="00891498" w:rsidRPr="00F72FED" w:rsidRDefault="00891498" w:rsidP="00F72FED">
      <w:pPr>
        <w:widowControl w:val="0"/>
        <w:autoSpaceDE w:val="0"/>
        <w:autoSpaceDN w:val="0"/>
        <w:contextualSpacing/>
        <w:jc w:val="both"/>
        <w:rPr>
          <w:rFonts w:asciiTheme="minorHAnsi" w:hAnsiTheme="minorHAnsi" w:cstheme="minorHAnsi"/>
          <w:sz w:val="24"/>
        </w:rPr>
      </w:pPr>
    </w:p>
    <w:p w14:paraId="0CCC9F58" w14:textId="16FFCC77" w:rsidR="00380CC5" w:rsidRPr="00F72FED" w:rsidRDefault="00380CC5" w:rsidP="00F72FED">
      <w:pPr>
        <w:widowControl w:val="0"/>
        <w:autoSpaceDE w:val="0"/>
        <w:autoSpaceDN w:val="0"/>
        <w:contextualSpacing/>
        <w:jc w:val="both"/>
        <w:rPr>
          <w:rFonts w:asciiTheme="minorHAnsi" w:hAnsiTheme="minorHAnsi" w:cstheme="minorHAnsi"/>
          <w:sz w:val="24"/>
          <w:u w:val="single"/>
        </w:rPr>
      </w:pPr>
      <w:r w:rsidRPr="00F72FED">
        <w:rPr>
          <w:rFonts w:asciiTheme="minorHAnsi" w:hAnsiTheme="minorHAnsi" w:cstheme="minorHAnsi"/>
          <w:sz w:val="24"/>
          <w:u w:val="single"/>
        </w:rPr>
        <w:t xml:space="preserve">New </w:t>
      </w:r>
      <w:r w:rsidR="00E47F74">
        <w:rPr>
          <w:rFonts w:asciiTheme="minorHAnsi" w:hAnsiTheme="minorHAnsi" w:cstheme="minorHAnsi"/>
          <w:sz w:val="24"/>
          <w:u w:val="single"/>
        </w:rPr>
        <w:t>GPP</w:t>
      </w:r>
      <w:r w:rsidRPr="00F72FED">
        <w:rPr>
          <w:rFonts w:asciiTheme="minorHAnsi" w:hAnsiTheme="minorHAnsi" w:cstheme="minorHAnsi"/>
          <w:sz w:val="24"/>
          <w:u w:val="single"/>
        </w:rPr>
        <w:t>’s</w:t>
      </w:r>
    </w:p>
    <w:p w14:paraId="2109A553" w14:textId="3612A5A5" w:rsidR="00380CC5" w:rsidRPr="00F72FED" w:rsidRDefault="00380CC5" w:rsidP="00F72FED">
      <w:pPr>
        <w:widowControl w:val="0"/>
        <w:autoSpaceDE w:val="0"/>
        <w:autoSpaceDN w:val="0"/>
        <w:contextualSpacing/>
        <w:jc w:val="both"/>
        <w:rPr>
          <w:rFonts w:asciiTheme="minorHAnsi" w:hAnsiTheme="minorHAnsi" w:cstheme="minorHAnsi"/>
          <w:sz w:val="24"/>
        </w:rPr>
      </w:pPr>
      <w:r w:rsidRPr="00F72FED">
        <w:rPr>
          <w:rFonts w:asciiTheme="minorHAnsi" w:hAnsiTheme="minorHAnsi" w:cstheme="minorHAnsi"/>
          <w:sz w:val="24"/>
        </w:rPr>
        <w:t xml:space="preserve">Newly appointed </w:t>
      </w:r>
      <w:r w:rsidR="00E47F74">
        <w:rPr>
          <w:rFonts w:asciiTheme="minorHAnsi" w:hAnsiTheme="minorHAnsi" w:cstheme="minorHAnsi"/>
          <w:sz w:val="24"/>
        </w:rPr>
        <w:t>GPP</w:t>
      </w:r>
      <w:r w:rsidRPr="00F72FED">
        <w:rPr>
          <w:rFonts w:asciiTheme="minorHAnsi" w:hAnsiTheme="minorHAnsi" w:cstheme="minorHAnsi"/>
          <w:sz w:val="24"/>
        </w:rPr>
        <w:t>’s may be required to participate in up to 25 days training within the first year of appointment.  This will include 20 days to complete the Independent Prescribing (IP) Course, and up to 5 days initial induction.  Participation in the IP course will not be required for those who have previously completed the course.</w:t>
      </w:r>
    </w:p>
    <w:p w14:paraId="0A181708" w14:textId="77777777" w:rsidR="00891498" w:rsidRPr="00F72FED" w:rsidRDefault="00891498" w:rsidP="00F72FED">
      <w:pPr>
        <w:widowControl w:val="0"/>
        <w:autoSpaceDE w:val="0"/>
        <w:autoSpaceDN w:val="0"/>
        <w:contextualSpacing/>
        <w:jc w:val="both"/>
        <w:rPr>
          <w:rFonts w:asciiTheme="minorHAnsi" w:hAnsiTheme="minorHAnsi" w:cstheme="minorHAnsi"/>
          <w:sz w:val="24"/>
        </w:rPr>
      </w:pPr>
    </w:p>
    <w:p w14:paraId="59383205" w14:textId="77777777" w:rsidR="008A76D7" w:rsidRPr="00F72FED" w:rsidRDefault="008A76D7" w:rsidP="00F72FED">
      <w:pPr>
        <w:widowControl w:val="0"/>
        <w:autoSpaceDE w:val="0"/>
        <w:autoSpaceDN w:val="0"/>
        <w:contextualSpacing/>
        <w:jc w:val="both"/>
        <w:rPr>
          <w:rFonts w:asciiTheme="minorHAnsi" w:hAnsiTheme="minorHAnsi" w:cstheme="minorHAnsi"/>
          <w:sz w:val="24"/>
          <w:u w:val="single"/>
        </w:rPr>
      </w:pPr>
    </w:p>
    <w:p w14:paraId="5BE3D8C9" w14:textId="77777777" w:rsidR="00891498" w:rsidRPr="00F72FED" w:rsidRDefault="00891498" w:rsidP="00F72FED">
      <w:pPr>
        <w:widowControl w:val="0"/>
        <w:autoSpaceDE w:val="0"/>
        <w:autoSpaceDN w:val="0"/>
        <w:contextualSpacing/>
        <w:jc w:val="both"/>
        <w:rPr>
          <w:rFonts w:asciiTheme="minorHAnsi" w:hAnsiTheme="minorHAnsi" w:cstheme="minorHAnsi"/>
          <w:sz w:val="24"/>
          <w:u w:val="single"/>
        </w:rPr>
      </w:pPr>
      <w:r w:rsidRPr="00F72FED">
        <w:rPr>
          <w:rFonts w:asciiTheme="minorHAnsi" w:hAnsiTheme="minorHAnsi" w:cstheme="minorHAnsi"/>
          <w:sz w:val="24"/>
          <w:u w:val="single"/>
        </w:rPr>
        <w:t>Other</w:t>
      </w:r>
    </w:p>
    <w:p w14:paraId="4F00713C" w14:textId="003B91D0" w:rsidR="00891498" w:rsidRPr="00F72FED" w:rsidRDefault="00115B3E" w:rsidP="00F72FED">
      <w:pPr>
        <w:widowControl w:val="0"/>
        <w:autoSpaceDE w:val="0"/>
        <w:autoSpaceDN w:val="0"/>
        <w:contextualSpacing/>
        <w:jc w:val="both"/>
        <w:rPr>
          <w:rFonts w:asciiTheme="minorHAnsi" w:hAnsiTheme="minorHAnsi" w:cstheme="minorHAnsi"/>
          <w:sz w:val="24"/>
        </w:rPr>
      </w:pPr>
      <w:r w:rsidRPr="00F72FED">
        <w:rPr>
          <w:rFonts w:asciiTheme="minorHAnsi" w:hAnsiTheme="minorHAnsi" w:cstheme="minorHAnsi"/>
          <w:sz w:val="24"/>
        </w:rPr>
        <w:t xml:space="preserve">There may be times when an individual Practice </w:t>
      </w:r>
      <w:r w:rsidR="000F6A5F" w:rsidRPr="00F72FED">
        <w:rPr>
          <w:rFonts w:asciiTheme="minorHAnsi" w:hAnsiTheme="minorHAnsi" w:cstheme="minorHAnsi"/>
          <w:sz w:val="24"/>
        </w:rPr>
        <w:t xml:space="preserve">requests that a </w:t>
      </w:r>
      <w:r w:rsidR="00E47F74">
        <w:rPr>
          <w:rFonts w:asciiTheme="minorHAnsi" w:hAnsiTheme="minorHAnsi" w:cstheme="minorHAnsi"/>
          <w:sz w:val="24"/>
        </w:rPr>
        <w:t>GPP</w:t>
      </w:r>
      <w:r w:rsidR="000F6A5F" w:rsidRPr="00F72FED">
        <w:rPr>
          <w:rFonts w:asciiTheme="minorHAnsi" w:hAnsiTheme="minorHAnsi" w:cstheme="minorHAnsi"/>
          <w:sz w:val="24"/>
        </w:rPr>
        <w:t xml:space="preserve"> completes a course, which will require time away from the Practice.  In such circumstances, the Practice should discuss the training request with the Lead or manager, to ensure that the completion of the course fits with the needs of the Federation and the Personal Development Plan of the Pharmacist.</w:t>
      </w:r>
    </w:p>
    <w:p w14:paraId="5F04D8F2" w14:textId="77777777" w:rsidR="000F6A5F" w:rsidRPr="00F72FED" w:rsidRDefault="000F6A5F" w:rsidP="00F72FED">
      <w:pPr>
        <w:widowControl w:val="0"/>
        <w:autoSpaceDE w:val="0"/>
        <w:autoSpaceDN w:val="0"/>
        <w:contextualSpacing/>
        <w:jc w:val="both"/>
        <w:rPr>
          <w:rFonts w:asciiTheme="minorHAnsi" w:hAnsiTheme="minorHAnsi" w:cstheme="minorHAnsi"/>
          <w:sz w:val="24"/>
        </w:rPr>
      </w:pPr>
    </w:p>
    <w:p w14:paraId="17BD2B28" w14:textId="0EE7FEB3" w:rsidR="0028000D" w:rsidRPr="00F72FED" w:rsidRDefault="00D20BA1" w:rsidP="008D115E">
      <w:pPr>
        <w:widowControl w:val="0"/>
        <w:autoSpaceDE w:val="0"/>
        <w:autoSpaceDN w:val="0"/>
        <w:contextualSpacing/>
        <w:jc w:val="both"/>
        <w:rPr>
          <w:rFonts w:asciiTheme="minorHAnsi" w:hAnsiTheme="minorHAnsi" w:cstheme="minorHAnsi"/>
          <w:sz w:val="24"/>
        </w:rPr>
      </w:pPr>
      <w:r w:rsidRPr="00F72FED">
        <w:rPr>
          <w:rFonts w:asciiTheme="minorHAnsi" w:hAnsiTheme="minorHAnsi" w:cstheme="minorHAnsi"/>
          <w:sz w:val="24"/>
        </w:rPr>
        <w:t xml:space="preserve">There may be occasions when </w:t>
      </w:r>
      <w:r w:rsidR="00E47F74">
        <w:rPr>
          <w:rFonts w:asciiTheme="minorHAnsi" w:hAnsiTheme="minorHAnsi" w:cstheme="minorHAnsi"/>
          <w:sz w:val="24"/>
        </w:rPr>
        <w:t>GPP</w:t>
      </w:r>
      <w:r w:rsidRPr="00F72FED">
        <w:rPr>
          <w:rFonts w:asciiTheme="minorHAnsi" w:hAnsiTheme="minorHAnsi" w:cstheme="minorHAnsi"/>
          <w:sz w:val="24"/>
        </w:rPr>
        <w:t xml:space="preserve">’s are required to attend monthly meetings, 1-1 meetings with a Lead </w:t>
      </w:r>
      <w:r w:rsidR="00E47F74">
        <w:rPr>
          <w:rFonts w:asciiTheme="minorHAnsi" w:hAnsiTheme="minorHAnsi" w:cstheme="minorHAnsi"/>
          <w:sz w:val="24"/>
        </w:rPr>
        <w:t>GP</w:t>
      </w:r>
      <w:r w:rsidRPr="00F72FED">
        <w:rPr>
          <w:rFonts w:asciiTheme="minorHAnsi" w:hAnsiTheme="minorHAnsi" w:cstheme="minorHAnsi"/>
          <w:sz w:val="24"/>
        </w:rPr>
        <w:t xml:space="preserve">P, meetings related to performance management or events related to revalidation of professional registration.  These meetings will be necessary and may inevitably require time away from Practice based duties.  They will be a requirement of the Federation’s performance management procedure, communication strategy / policy or validation of professional registration process.  In these circumstances, </w:t>
      </w:r>
      <w:r w:rsidR="00E47F74">
        <w:rPr>
          <w:rFonts w:asciiTheme="minorHAnsi" w:hAnsiTheme="minorHAnsi" w:cstheme="minorHAnsi"/>
          <w:sz w:val="24"/>
        </w:rPr>
        <w:t>GP</w:t>
      </w:r>
      <w:r w:rsidRPr="00F72FED">
        <w:rPr>
          <w:rFonts w:asciiTheme="minorHAnsi" w:hAnsiTheme="minorHAnsi" w:cstheme="minorHAnsi"/>
          <w:sz w:val="24"/>
        </w:rPr>
        <w:t xml:space="preserve">P’s and Leads should seek to plan meetings and events as far in advance as possible, do as to not adversely impact Practice </w:t>
      </w:r>
      <w:proofErr w:type="gramStart"/>
      <w:r w:rsidRPr="00F72FED">
        <w:rPr>
          <w:rFonts w:asciiTheme="minorHAnsi" w:hAnsiTheme="minorHAnsi" w:cstheme="minorHAnsi"/>
          <w:sz w:val="24"/>
        </w:rPr>
        <w:t>work</w:t>
      </w:r>
      <w:proofErr w:type="gramEnd"/>
    </w:p>
    <w:p w14:paraId="4F2D4F35" w14:textId="77777777" w:rsidR="0028000D" w:rsidRPr="008D115E" w:rsidRDefault="0028000D" w:rsidP="008D115E">
      <w:pPr>
        <w:pStyle w:val="Heading1"/>
        <w:rPr>
          <w:b/>
          <w:bCs/>
          <w:color w:val="auto"/>
          <w:sz w:val="24"/>
          <w:szCs w:val="24"/>
        </w:rPr>
      </w:pPr>
      <w:bookmarkStart w:id="6" w:name="_Toc97286895"/>
      <w:r w:rsidRPr="008D115E">
        <w:rPr>
          <w:b/>
          <w:bCs/>
          <w:color w:val="auto"/>
          <w:sz w:val="24"/>
          <w:szCs w:val="24"/>
        </w:rPr>
        <w:lastRenderedPageBreak/>
        <w:t>Lunch / Rest Break</w:t>
      </w:r>
      <w:bookmarkEnd w:id="6"/>
    </w:p>
    <w:p w14:paraId="18448E81" w14:textId="77777777" w:rsidR="0028000D" w:rsidRPr="00F72FED" w:rsidRDefault="0028000D" w:rsidP="00F72FED">
      <w:pPr>
        <w:jc w:val="both"/>
        <w:rPr>
          <w:rFonts w:asciiTheme="minorHAnsi" w:hAnsiTheme="minorHAnsi" w:cstheme="minorHAnsi"/>
          <w:sz w:val="24"/>
        </w:rPr>
      </w:pPr>
    </w:p>
    <w:p w14:paraId="191BB412" w14:textId="77777777" w:rsidR="0028000D" w:rsidRPr="008D115E" w:rsidRDefault="0028000D" w:rsidP="00F72FED">
      <w:pPr>
        <w:jc w:val="both"/>
        <w:rPr>
          <w:rFonts w:asciiTheme="minorHAnsi" w:hAnsiTheme="minorHAnsi" w:cstheme="minorHAnsi"/>
          <w:sz w:val="24"/>
        </w:rPr>
      </w:pPr>
      <w:r w:rsidRPr="008D115E">
        <w:rPr>
          <w:rFonts w:asciiTheme="minorHAnsi" w:hAnsiTheme="minorHAnsi" w:cstheme="minorHAnsi"/>
          <w:sz w:val="24"/>
        </w:rPr>
        <w:t xml:space="preserve">The </w:t>
      </w:r>
      <w:r w:rsidRPr="008D115E">
        <w:rPr>
          <w:rFonts w:asciiTheme="minorHAnsi" w:hAnsiTheme="minorHAnsi" w:cstheme="minorHAnsi"/>
          <w:bCs/>
          <w:sz w:val="24"/>
          <w:lang w:val="en"/>
        </w:rPr>
        <w:t>Working Time Regulations (Northern Ireland) 2016 requires employers to allow their employees to take an unpaid break of at least 20 minutes break for every shift lasting for more than 6 hours.  The Federations require all employees, who work a standard working day of 7½ hours, to take a 30 minute break.  This should normally be facilitated at lunchtime, and shouldn’t take place at the beginning or end of a shift.  Disabled employees may have different needs, and where this is the case, the circumstances should be discussed with Human Resources.</w:t>
      </w:r>
    </w:p>
    <w:sectPr w:rsidR="0028000D" w:rsidRPr="008D115E" w:rsidSect="00905B70">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F02D69" w14:textId="77777777" w:rsidR="00C509BA" w:rsidRDefault="00C509BA" w:rsidP="00DE552B">
      <w:r>
        <w:separator/>
      </w:r>
    </w:p>
  </w:endnote>
  <w:endnote w:type="continuationSeparator" w:id="0">
    <w:p w14:paraId="36574F8F" w14:textId="77777777" w:rsidR="00C509BA" w:rsidRDefault="00C509BA" w:rsidP="00DE55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3E979D" w14:textId="77777777" w:rsidR="00C509BA" w:rsidRDefault="00C509BA" w:rsidP="00DE552B">
      <w:r>
        <w:separator/>
      </w:r>
    </w:p>
  </w:footnote>
  <w:footnote w:type="continuationSeparator" w:id="0">
    <w:p w14:paraId="29F78C8F" w14:textId="77777777" w:rsidR="00C509BA" w:rsidRDefault="00C509BA" w:rsidP="00DE55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45B9F"/>
    <w:multiLevelType w:val="hybridMultilevel"/>
    <w:tmpl w:val="4E884A66"/>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D005C6"/>
    <w:multiLevelType w:val="hybridMultilevel"/>
    <w:tmpl w:val="7C72A90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9C85C8A"/>
    <w:multiLevelType w:val="multilevel"/>
    <w:tmpl w:val="581CA0E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EB94806"/>
    <w:multiLevelType w:val="hybridMultilevel"/>
    <w:tmpl w:val="A5402560"/>
    <w:lvl w:ilvl="0" w:tplc="9FF02C12">
      <w:start w:val="1"/>
      <w:numFmt w:val="bullet"/>
      <w:lvlText w:val=""/>
      <w:lvlJc w:val="left"/>
      <w:pPr>
        <w:tabs>
          <w:tab w:val="num" w:pos="357"/>
        </w:tabs>
        <w:ind w:left="397" w:hanging="397"/>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2CC15FC"/>
    <w:multiLevelType w:val="hybridMultilevel"/>
    <w:tmpl w:val="218EC2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593F8D"/>
    <w:multiLevelType w:val="hybridMultilevel"/>
    <w:tmpl w:val="2228BFF4"/>
    <w:lvl w:ilvl="0" w:tplc="082A898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72F48F9"/>
    <w:multiLevelType w:val="hybridMultilevel"/>
    <w:tmpl w:val="7C72A90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3CA426A9"/>
    <w:multiLevelType w:val="hybridMultilevel"/>
    <w:tmpl w:val="0CEAC138"/>
    <w:lvl w:ilvl="0" w:tplc="0CDEEAA8">
      <w:start w:val="1"/>
      <w:numFmt w:val="lowerLetter"/>
      <w:lvlText w:val="(%1)"/>
      <w:lvlJc w:val="left"/>
      <w:pPr>
        <w:ind w:left="720" w:hanging="360"/>
      </w:pPr>
      <w:rPr>
        <w:rFonts w:hint="default"/>
      </w:r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01242D2"/>
    <w:multiLevelType w:val="hybridMultilevel"/>
    <w:tmpl w:val="581CA0EC"/>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8BF5187"/>
    <w:multiLevelType w:val="multilevel"/>
    <w:tmpl w:val="4E884A66"/>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D53039D"/>
    <w:multiLevelType w:val="hybridMultilevel"/>
    <w:tmpl w:val="75B88D4A"/>
    <w:lvl w:ilvl="0" w:tplc="CADE58B8">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F710036"/>
    <w:multiLevelType w:val="hybridMultilevel"/>
    <w:tmpl w:val="A1DE3B46"/>
    <w:lvl w:ilvl="0" w:tplc="CADE58B8">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F793C9F"/>
    <w:multiLevelType w:val="hybridMultilevel"/>
    <w:tmpl w:val="B2527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A9336BA"/>
    <w:multiLevelType w:val="hybridMultilevel"/>
    <w:tmpl w:val="581CC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37600745">
    <w:abstractNumId w:val="3"/>
  </w:num>
  <w:num w:numId="2" w16cid:durableId="1504975915">
    <w:abstractNumId w:val="6"/>
  </w:num>
  <w:num w:numId="3" w16cid:durableId="290866203">
    <w:abstractNumId w:val="8"/>
  </w:num>
  <w:num w:numId="4" w16cid:durableId="1038359954">
    <w:abstractNumId w:val="0"/>
  </w:num>
  <w:num w:numId="5" w16cid:durableId="383406018">
    <w:abstractNumId w:val="2"/>
  </w:num>
  <w:num w:numId="6" w16cid:durableId="229924784">
    <w:abstractNumId w:val="11"/>
  </w:num>
  <w:num w:numId="7" w16cid:durableId="205410099">
    <w:abstractNumId w:val="9"/>
  </w:num>
  <w:num w:numId="8" w16cid:durableId="2041971954">
    <w:abstractNumId w:val="10"/>
  </w:num>
  <w:num w:numId="9" w16cid:durableId="1092357489">
    <w:abstractNumId w:val="13"/>
  </w:num>
  <w:num w:numId="10" w16cid:durableId="1000934813">
    <w:abstractNumId w:val="7"/>
  </w:num>
  <w:num w:numId="11" w16cid:durableId="2017536972">
    <w:abstractNumId w:val="5"/>
  </w:num>
  <w:num w:numId="12" w16cid:durableId="1308438040">
    <w:abstractNumId w:val="1"/>
  </w:num>
  <w:num w:numId="13" w16cid:durableId="543642382">
    <w:abstractNumId w:val="4"/>
  </w:num>
  <w:num w:numId="14" w16cid:durableId="188621254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C81"/>
    <w:rsid w:val="00014B24"/>
    <w:rsid w:val="00067025"/>
    <w:rsid w:val="000E17C6"/>
    <w:rsid w:val="000E2ECB"/>
    <w:rsid w:val="000F6A5F"/>
    <w:rsid w:val="001108F6"/>
    <w:rsid w:val="00115B3E"/>
    <w:rsid w:val="001E7881"/>
    <w:rsid w:val="0020692C"/>
    <w:rsid w:val="002176FE"/>
    <w:rsid w:val="00257DA3"/>
    <w:rsid w:val="0028000D"/>
    <w:rsid w:val="00290DDD"/>
    <w:rsid w:val="002A0386"/>
    <w:rsid w:val="002B2D54"/>
    <w:rsid w:val="002C5A71"/>
    <w:rsid w:val="002E4F46"/>
    <w:rsid w:val="002E64D5"/>
    <w:rsid w:val="003007AB"/>
    <w:rsid w:val="003346FB"/>
    <w:rsid w:val="00375387"/>
    <w:rsid w:val="00380CC5"/>
    <w:rsid w:val="003B20EA"/>
    <w:rsid w:val="003D38CD"/>
    <w:rsid w:val="004C250C"/>
    <w:rsid w:val="004D09A2"/>
    <w:rsid w:val="00520344"/>
    <w:rsid w:val="005B254D"/>
    <w:rsid w:val="005B74FF"/>
    <w:rsid w:val="005E2DEB"/>
    <w:rsid w:val="005F0077"/>
    <w:rsid w:val="005F54BF"/>
    <w:rsid w:val="006477DB"/>
    <w:rsid w:val="006672CC"/>
    <w:rsid w:val="006A2E09"/>
    <w:rsid w:val="006A3339"/>
    <w:rsid w:val="007777F0"/>
    <w:rsid w:val="007A5277"/>
    <w:rsid w:val="00805628"/>
    <w:rsid w:val="00810417"/>
    <w:rsid w:val="00842E7D"/>
    <w:rsid w:val="00891498"/>
    <w:rsid w:val="008975EE"/>
    <w:rsid w:val="008A76D7"/>
    <w:rsid w:val="008D115E"/>
    <w:rsid w:val="00905B70"/>
    <w:rsid w:val="0094704E"/>
    <w:rsid w:val="009643AB"/>
    <w:rsid w:val="009836F8"/>
    <w:rsid w:val="009E04C5"/>
    <w:rsid w:val="00A17236"/>
    <w:rsid w:val="00A214AE"/>
    <w:rsid w:val="00A63ACB"/>
    <w:rsid w:val="00AD5ED5"/>
    <w:rsid w:val="00B51CC6"/>
    <w:rsid w:val="00B769A7"/>
    <w:rsid w:val="00C26217"/>
    <w:rsid w:val="00C27773"/>
    <w:rsid w:val="00C509BA"/>
    <w:rsid w:val="00C5467E"/>
    <w:rsid w:val="00C56510"/>
    <w:rsid w:val="00C66F5E"/>
    <w:rsid w:val="00CB7247"/>
    <w:rsid w:val="00D20BA1"/>
    <w:rsid w:val="00D22C81"/>
    <w:rsid w:val="00D24ABF"/>
    <w:rsid w:val="00D81B3C"/>
    <w:rsid w:val="00DD36BC"/>
    <w:rsid w:val="00DE552B"/>
    <w:rsid w:val="00E25A95"/>
    <w:rsid w:val="00E47F74"/>
    <w:rsid w:val="00E81BC2"/>
    <w:rsid w:val="00E84781"/>
    <w:rsid w:val="00EE24C0"/>
    <w:rsid w:val="00F25A95"/>
    <w:rsid w:val="00F72FED"/>
    <w:rsid w:val="00F85EE0"/>
    <w:rsid w:val="00FA0336"/>
    <w:rsid w:val="00FE13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5B33E9"/>
  <w15:docId w15:val="{FCCC7F41-C604-4F96-B1A4-20BA85FF9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8"/>
      <w:szCs w:val="24"/>
    </w:rPr>
  </w:style>
  <w:style w:type="paragraph" w:styleId="Heading1">
    <w:name w:val="heading 1"/>
    <w:basedOn w:val="Normal"/>
    <w:next w:val="Normal"/>
    <w:link w:val="Heading1Char"/>
    <w:uiPriority w:val="9"/>
    <w:qFormat/>
    <w:rsid w:val="00F72FED"/>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E84781"/>
    <w:pPr>
      <w:keepNext/>
      <w:keepLines/>
      <w:widowControl w:val="0"/>
      <w:autoSpaceDE w:val="0"/>
      <w:autoSpaceDN w:val="0"/>
      <w:spacing w:before="200"/>
      <w:outlineLvl w:val="1"/>
    </w:pPr>
    <w:rPr>
      <w:rFonts w:eastAsiaTheme="majorEastAsia" w:cstheme="majorBidi"/>
      <w:b/>
      <w:bCs/>
      <w:sz w:val="24"/>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22C81"/>
    <w:pPr>
      <w:tabs>
        <w:tab w:val="center" w:pos="4153"/>
        <w:tab w:val="right" w:pos="8306"/>
      </w:tabs>
    </w:pPr>
  </w:style>
  <w:style w:type="paragraph" w:styleId="Footer">
    <w:name w:val="footer"/>
    <w:basedOn w:val="Normal"/>
    <w:link w:val="FooterChar"/>
    <w:uiPriority w:val="99"/>
    <w:rsid w:val="00D22C81"/>
    <w:pPr>
      <w:tabs>
        <w:tab w:val="center" w:pos="4153"/>
        <w:tab w:val="right" w:pos="8306"/>
      </w:tabs>
    </w:pPr>
  </w:style>
  <w:style w:type="character" w:customStyle="1" w:styleId="FooterChar">
    <w:name w:val="Footer Char"/>
    <w:link w:val="Footer"/>
    <w:uiPriority w:val="99"/>
    <w:rsid w:val="004C250C"/>
    <w:rPr>
      <w:rFonts w:ascii="Arial" w:hAnsi="Arial"/>
      <w:sz w:val="28"/>
      <w:szCs w:val="24"/>
    </w:rPr>
  </w:style>
  <w:style w:type="paragraph" w:styleId="BalloonText">
    <w:name w:val="Balloon Text"/>
    <w:basedOn w:val="Normal"/>
    <w:link w:val="BalloonTextChar"/>
    <w:uiPriority w:val="99"/>
    <w:semiHidden/>
    <w:unhideWhenUsed/>
    <w:rsid w:val="004C250C"/>
    <w:rPr>
      <w:rFonts w:ascii="Tahoma" w:hAnsi="Tahoma" w:cs="Tahoma"/>
      <w:sz w:val="16"/>
      <w:szCs w:val="16"/>
    </w:rPr>
  </w:style>
  <w:style w:type="character" w:customStyle="1" w:styleId="BalloonTextChar">
    <w:name w:val="Balloon Text Char"/>
    <w:link w:val="BalloonText"/>
    <w:uiPriority w:val="99"/>
    <w:semiHidden/>
    <w:rsid w:val="004C250C"/>
    <w:rPr>
      <w:rFonts w:ascii="Tahoma" w:hAnsi="Tahoma" w:cs="Tahoma"/>
      <w:sz w:val="16"/>
      <w:szCs w:val="16"/>
    </w:rPr>
  </w:style>
  <w:style w:type="paragraph" w:styleId="ListParagraph">
    <w:name w:val="List Paragraph"/>
    <w:basedOn w:val="Normal"/>
    <w:uiPriority w:val="34"/>
    <w:qFormat/>
    <w:rsid w:val="002176FE"/>
    <w:pPr>
      <w:ind w:left="720"/>
    </w:pPr>
  </w:style>
  <w:style w:type="character" w:customStyle="1" w:styleId="Heading2Char">
    <w:name w:val="Heading 2 Char"/>
    <w:basedOn w:val="DefaultParagraphFont"/>
    <w:link w:val="Heading2"/>
    <w:uiPriority w:val="9"/>
    <w:rsid w:val="00E84781"/>
    <w:rPr>
      <w:rFonts w:ascii="Arial" w:eastAsiaTheme="majorEastAsia" w:hAnsi="Arial" w:cstheme="majorBidi"/>
      <w:b/>
      <w:bCs/>
      <w:sz w:val="24"/>
      <w:szCs w:val="26"/>
      <w:lang w:eastAsia="en-US"/>
    </w:rPr>
  </w:style>
  <w:style w:type="table" w:styleId="TableGrid">
    <w:name w:val="Table Grid"/>
    <w:basedOn w:val="TableNormal"/>
    <w:uiPriority w:val="39"/>
    <w:rsid w:val="0020692C"/>
    <w:rPr>
      <w:rFonts w:ascii="Arial" w:eastAsiaTheme="minorHAnsi" w:hAnsi="Arial" w:cs="Arial"/>
      <w:color w:val="333333"/>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66F5E"/>
    <w:rPr>
      <w:sz w:val="16"/>
      <w:szCs w:val="16"/>
    </w:rPr>
  </w:style>
  <w:style w:type="paragraph" w:styleId="CommentText">
    <w:name w:val="annotation text"/>
    <w:basedOn w:val="Normal"/>
    <w:link w:val="CommentTextChar"/>
    <w:uiPriority w:val="99"/>
    <w:semiHidden/>
    <w:unhideWhenUsed/>
    <w:rsid w:val="00C66F5E"/>
    <w:rPr>
      <w:sz w:val="20"/>
      <w:szCs w:val="20"/>
    </w:rPr>
  </w:style>
  <w:style w:type="character" w:customStyle="1" w:styleId="CommentTextChar">
    <w:name w:val="Comment Text Char"/>
    <w:basedOn w:val="DefaultParagraphFont"/>
    <w:link w:val="CommentText"/>
    <w:uiPriority w:val="99"/>
    <w:semiHidden/>
    <w:rsid w:val="00C66F5E"/>
    <w:rPr>
      <w:rFonts w:ascii="Arial" w:hAnsi="Arial"/>
    </w:rPr>
  </w:style>
  <w:style w:type="paragraph" w:styleId="CommentSubject">
    <w:name w:val="annotation subject"/>
    <w:basedOn w:val="CommentText"/>
    <w:next w:val="CommentText"/>
    <w:link w:val="CommentSubjectChar"/>
    <w:uiPriority w:val="99"/>
    <w:semiHidden/>
    <w:unhideWhenUsed/>
    <w:rsid w:val="00C66F5E"/>
    <w:rPr>
      <w:b/>
      <w:bCs/>
    </w:rPr>
  </w:style>
  <w:style w:type="character" w:customStyle="1" w:styleId="CommentSubjectChar">
    <w:name w:val="Comment Subject Char"/>
    <w:basedOn w:val="CommentTextChar"/>
    <w:link w:val="CommentSubject"/>
    <w:uiPriority w:val="99"/>
    <w:semiHidden/>
    <w:rsid w:val="00C66F5E"/>
    <w:rPr>
      <w:rFonts w:ascii="Arial" w:hAnsi="Arial"/>
      <w:b/>
      <w:bCs/>
    </w:rPr>
  </w:style>
  <w:style w:type="table" w:customStyle="1" w:styleId="TableGrid1">
    <w:name w:val="Table Grid1"/>
    <w:basedOn w:val="TableNormal"/>
    <w:next w:val="TableGrid"/>
    <w:uiPriority w:val="39"/>
    <w:rsid w:val="00F72FE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72FED"/>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8D115E"/>
    <w:pPr>
      <w:spacing w:line="259" w:lineRule="auto"/>
      <w:outlineLvl w:val="9"/>
    </w:pPr>
    <w:rPr>
      <w:lang w:val="en-US" w:eastAsia="en-US"/>
    </w:rPr>
  </w:style>
  <w:style w:type="paragraph" w:styleId="TOC1">
    <w:name w:val="toc 1"/>
    <w:basedOn w:val="Normal"/>
    <w:next w:val="Normal"/>
    <w:autoRedefine/>
    <w:uiPriority w:val="39"/>
    <w:unhideWhenUsed/>
    <w:rsid w:val="008D115E"/>
    <w:pPr>
      <w:spacing w:after="100"/>
    </w:pPr>
  </w:style>
  <w:style w:type="character" w:styleId="Hyperlink">
    <w:name w:val="Hyperlink"/>
    <w:basedOn w:val="DefaultParagraphFont"/>
    <w:uiPriority w:val="99"/>
    <w:unhideWhenUsed/>
    <w:rsid w:val="008D115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A974ECA9422FB4F868523394A77808B" ma:contentTypeVersion="12" ma:contentTypeDescription="Create a new document." ma:contentTypeScope="" ma:versionID="1911468f35d9db015a10b1c0ccf69c50">
  <xsd:schema xmlns:xsd="http://www.w3.org/2001/XMLSchema" xmlns:xs="http://www.w3.org/2001/XMLSchema" xmlns:p="http://schemas.microsoft.com/office/2006/metadata/properties" xmlns:ns2="1098ae4a-3ec8-4c08-ad9f-72be73b3c1b5" xmlns:ns3="76e5cd03-9e2f-46a6-aa78-08414735165e" targetNamespace="http://schemas.microsoft.com/office/2006/metadata/properties" ma:root="true" ma:fieldsID="58d275106bd6c181272738faa6143e4e" ns2:_="" ns3:_="">
    <xsd:import namespace="1098ae4a-3ec8-4c08-ad9f-72be73b3c1b5"/>
    <xsd:import namespace="76e5cd03-9e2f-46a6-aa78-08414735165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98ae4a-3ec8-4c08-ad9f-72be73b3c1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b6008013-8e81-412d-b725-65efaaf01a5c"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e5cd03-9e2f-46a6-aa78-08414735165e"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98c929b-6be3-4447-b200-0b10246378b2}" ma:internalName="TaxCatchAll" ma:showField="CatchAllData" ma:web="76e5cd03-9e2f-46a6-aa78-08414735165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098ae4a-3ec8-4c08-ad9f-72be73b3c1b5">
      <Terms xmlns="http://schemas.microsoft.com/office/infopath/2007/PartnerControls"/>
    </lcf76f155ced4ddcb4097134ff3c332f>
    <TaxCatchAll xmlns="76e5cd03-9e2f-46a6-aa78-08414735165e" xsi:nil="true"/>
  </documentManagement>
</p:properties>
</file>

<file path=customXml/itemProps1.xml><?xml version="1.0" encoding="utf-8"?>
<ds:datastoreItem xmlns:ds="http://schemas.openxmlformats.org/officeDocument/2006/customXml" ds:itemID="{8840BF5B-C8B0-4924-AA4E-DB453EBE7CBC}">
  <ds:schemaRefs>
    <ds:schemaRef ds:uri="http://schemas.openxmlformats.org/officeDocument/2006/bibliography"/>
  </ds:schemaRefs>
</ds:datastoreItem>
</file>

<file path=customXml/itemProps2.xml><?xml version="1.0" encoding="utf-8"?>
<ds:datastoreItem xmlns:ds="http://schemas.openxmlformats.org/officeDocument/2006/customXml" ds:itemID="{6C5F22E1-EF1D-4ADC-9AC8-7A25BE405A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98ae4a-3ec8-4c08-ad9f-72be73b3c1b5"/>
    <ds:schemaRef ds:uri="76e5cd03-9e2f-46a6-aa78-0841473516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9F86CB-7ACD-4567-A41C-0032BAE5768A}">
  <ds:schemaRefs>
    <ds:schemaRef ds:uri="http://schemas.microsoft.com/sharepoint/v3/contenttype/forms"/>
  </ds:schemaRefs>
</ds:datastoreItem>
</file>

<file path=customXml/itemProps4.xml><?xml version="1.0" encoding="utf-8"?>
<ds:datastoreItem xmlns:ds="http://schemas.openxmlformats.org/officeDocument/2006/customXml" ds:itemID="{D39ECE90-551F-4991-A522-2B45624AF8A6}">
  <ds:schemaRefs>
    <ds:schemaRef ds:uri="http://schemas.microsoft.com/office/2006/metadata/properties"/>
    <ds:schemaRef ds:uri="http://schemas.microsoft.com/office/infopath/2007/PartnerControls"/>
    <ds:schemaRef ds:uri="1098ae4a-3ec8-4c08-ad9f-72be73b3c1b5"/>
    <ds:schemaRef ds:uri="76e5cd03-9e2f-46a6-aa78-08414735165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1948</Words>
  <Characters>10681</Characters>
  <Application>Microsoft Office Word</Application>
  <DocSecurity>4</DocSecurity>
  <Lines>89</Lines>
  <Paragraphs>25</Paragraphs>
  <ScaleCrop>false</ScaleCrop>
  <HeadingPairs>
    <vt:vector size="2" baseType="variant">
      <vt:variant>
        <vt:lpstr>Title</vt:lpstr>
      </vt:variant>
      <vt:variant>
        <vt:i4>1</vt:i4>
      </vt:variant>
    </vt:vector>
  </HeadingPairs>
  <TitlesOfParts>
    <vt:vector size="1" baseType="lpstr">
      <vt:lpstr>Managing Annual Leave</vt:lpstr>
    </vt:vector>
  </TitlesOfParts>
  <Company>nhssb</Company>
  <LinksUpToDate>false</LinksUpToDate>
  <CharactersWithSpaces>12604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Managing Annual Leave</dc:title>
  <dc:creator>Glynis.McMurtry</dc:creator>
  <cp:lastModifiedBy>Linda Murphy @ Southern FSU</cp:lastModifiedBy>
  <cp:revision>2</cp:revision>
  <cp:lastPrinted>2017-12-08T12:03:00Z</cp:lastPrinted>
  <dcterms:created xsi:type="dcterms:W3CDTF">2023-11-24T12:24:00Z</dcterms:created>
  <dcterms:modified xsi:type="dcterms:W3CDTF">2023-11-24T12:24:00Z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0x0101004A974ECA9422FB4F868523394A77808B</vt:lpwstr>
  </property>
</Properties>
</file>